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678" w:rsidRDefault="00FA3A79" w:rsidP="00F06611">
      <w:pPr>
        <w:spacing w:after="0" w:line="240" w:lineRule="auto"/>
        <w:jc w:val="center"/>
        <w:rPr>
          <w:rFonts w:ascii="Trebuchet MS" w:hAnsi="Trebuchet MS"/>
          <w:b/>
          <w:bCs/>
          <w:sz w:val="26"/>
          <w:szCs w:val="26"/>
        </w:rPr>
      </w:pPr>
      <w:r w:rsidRPr="00FA3A79">
        <w:rPr>
          <w:rFonts w:ascii="Trebuchet MS" w:hAnsi="Trebuchet MS"/>
          <w:b/>
          <w:bCs/>
          <w:sz w:val="26"/>
          <w:szCs w:val="26"/>
        </w:rPr>
        <w:t>Perilaku Masyaraka</w:t>
      </w:r>
      <w:r>
        <w:rPr>
          <w:rFonts w:ascii="Trebuchet MS" w:hAnsi="Trebuchet MS"/>
          <w:b/>
          <w:bCs/>
          <w:sz w:val="26"/>
          <w:szCs w:val="26"/>
        </w:rPr>
        <w:t>t Terhadap Pencegahan Covid-19 d</w:t>
      </w:r>
      <w:r w:rsidRPr="00FA3A79">
        <w:rPr>
          <w:rFonts w:ascii="Trebuchet MS" w:hAnsi="Trebuchet MS"/>
          <w:b/>
          <w:bCs/>
          <w:sz w:val="26"/>
          <w:szCs w:val="26"/>
        </w:rPr>
        <w:t xml:space="preserve">i Desa Kalasey </w:t>
      </w:r>
      <w:r>
        <w:rPr>
          <w:rFonts w:ascii="Trebuchet MS" w:hAnsi="Trebuchet MS"/>
          <w:b/>
          <w:bCs/>
          <w:sz w:val="26"/>
          <w:szCs w:val="26"/>
        </w:rPr>
        <w:t>Satu</w:t>
      </w:r>
      <w:r w:rsidRPr="00FA3A79">
        <w:rPr>
          <w:rFonts w:ascii="Trebuchet MS" w:hAnsi="Trebuchet MS"/>
          <w:b/>
          <w:bCs/>
          <w:sz w:val="26"/>
          <w:szCs w:val="26"/>
        </w:rPr>
        <w:t xml:space="preserve"> Kecamatan</w:t>
      </w:r>
      <w:r w:rsidR="00581027">
        <w:rPr>
          <w:rFonts w:ascii="Trebuchet MS" w:hAnsi="Trebuchet MS"/>
          <w:b/>
          <w:bCs/>
          <w:sz w:val="26"/>
          <w:szCs w:val="26"/>
        </w:rPr>
        <w:t xml:space="preserve"> </w:t>
      </w:r>
      <w:r w:rsidRPr="00FA3A79">
        <w:rPr>
          <w:rFonts w:ascii="Trebuchet MS" w:hAnsi="Trebuchet MS"/>
          <w:b/>
          <w:bCs/>
          <w:sz w:val="26"/>
          <w:szCs w:val="26"/>
        </w:rPr>
        <w:t>Mandolang Kabupaten Minahasa</w:t>
      </w:r>
    </w:p>
    <w:p w:rsidR="00FA3A79" w:rsidRDefault="00FA3A79" w:rsidP="00F06611">
      <w:pPr>
        <w:spacing w:after="0" w:line="240" w:lineRule="auto"/>
        <w:jc w:val="center"/>
        <w:rPr>
          <w:rFonts w:ascii="Trebuchet MS" w:hAnsi="Trebuchet MS"/>
          <w:b/>
        </w:rPr>
      </w:pPr>
    </w:p>
    <w:p w:rsidR="00F06611" w:rsidRDefault="00FA3A79" w:rsidP="00F06611">
      <w:pPr>
        <w:spacing w:after="0" w:line="240" w:lineRule="auto"/>
        <w:jc w:val="center"/>
        <w:rPr>
          <w:rFonts w:ascii="Trebuchet MS" w:hAnsi="Trebuchet MS"/>
          <w:b/>
        </w:rPr>
      </w:pPr>
      <w:r>
        <w:rPr>
          <w:rFonts w:ascii="Trebuchet MS" w:hAnsi="Trebuchet MS"/>
          <w:b/>
        </w:rPr>
        <w:t>Herty Utari Runtuwene</w:t>
      </w:r>
      <w:r w:rsidRPr="00FA3A79">
        <w:rPr>
          <w:rFonts w:ascii="Trebuchet MS" w:hAnsi="Trebuchet MS"/>
          <w:b/>
          <w:vertAlign w:val="superscript"/>
        </w:rPr>
        <w:t>1</w:t>
      </w:r>
      <w:r>
        <w:rPr>
          <w:rFonts w:ascii="Trebuchet MS" w:hAnsi="Trebuchet MS"/>
          <w:b/>
        </w:rPr>
        <w:t>, Sulaemana Engkeng</w:t>
      </w:r>
      <w:r w:rsidRPr="00FA3A79">
        <w:rPr>
          <w:rFonts w:ascii="Trebuchet MS" w:hAnsi="Trebuchet MS"/>
          <w:b/>
          <w:vertAlign w:val="superscript"/>
        </w:rPr>
        <w:t>2</w:t>
      </w:r>
      <w:r w:rsidRPr="00FA3A79">
        <w:rPr>
          <w:rFonts w:ascii="Trebuchet MS" w:hAnsi="Trebuchet MS"/>
          <w:b/>
        </w:rPr>
        <w:t>,</w:t>
      </w:r>
      <w:r>
        <w:rPr>
          <w:rFonts w:ascii="Trebuchet MS" w:hAnsi="Trebuchet MS"/>
          <w:b/>
        </w:rPr>
        <w:t xml:space="preserve"> Grace Esther Caroline Korompis</w:t>
      </w:r>
      <w:r w:rsidRPr="00FA3A79">
        <w:rPr>
          <w:rFonts w:ascii="Trebuchet MS" w:hAnsi="Trebuchet MS"/>
          <w:b/>
          <w:vertAlign w:val="superscript"/>
        </w:rPr>
        <w:t>3</w:t>
      </w:r>
    </w:p>
    <w:p w:rsidR="00FA3A79" w:rsidRPr="00E01EE3" w:rsidRDefault="00FA3A79" w:rsidP="00F06611">
      <w:pPr>
        <w:spacing w:after="0" w:line="240" w:lineRule="auto"/>
        <w:jc w:val="center"/>
        <w:rPr>
          <w:rFonts w:ascii="Trebuchet MS" w:hAnsi="Trebuchet MS"/>
          <w:b/>
        </w:rPr>
      </w:pPr>
    </w:p>
    <w:p w:rsidR="00F06611" w:rsidRDefault="00DC2D03" w:rsidP="00057B44">
      <w:pPr>
        <w:pStyle w:val="ListParagraph"/>
        <w:numPr>
          <w:ilvl w:val="0"/>
          <w:numId w:val="6"/>
        </w:numPr>
        <w:spacing w:after="200" w:line="276" w:lineRule="auto"/>
        <w:ind w:left="180" w:hanging="180"/>
        <w:rPr>
          <w:rFonts w:ascii="Trebuchet MS" w:eastAsia="Calibri" w:hAnsi="Trebuchet MS"/>
          <w:sz w:val="18"/>
        </w:rPr>
      </w:pPr>
      <w:r w:rsidRPr="00DC2D03">
        <w:rPr>
          <w:rFonts w:ascii="Trebuchet MS" w:eastAsia="Calibri" w:hAnsi="Trebuchet MS"/>
          <w:sz w:val="18"/>
        </w:rPr>
        <w:t>Fakultas Kesehatan</w:t>
      </w:r>
      <w:r>
        <w:rPr>
          <w:rFonts w:ascii="Trebuchet MS" w:eastAsia="Calibri" w:hAnsi="Trebuchet MS"/>
          <w:sz w:val="18"/>
        </w:rPr>
        <w:t xml:space="preserve"> </w:t>
      </w:r>
      <w:r w:rsidRPr="00DC2D03">
        <w:rPr>
          <w:rFonts w:ascii="Trebuchet MS" w:eastAsia="Calibri" w:hAnsi="Trebuchet MS"/>
          <w:sz w:val="18"/>
        </w:rPr>
        <w:t>Masyarakat</w:t>
      </w:r>
      <w:r>
        <w:rPr>
          <w:rFonts w:ascii="Trebuchet MS" w:eastAsia="Calibri" w:hAnsi="Trebuchet MS"/>
          <w:sz w:val="18"/>
        </w:rPr>
        <w:t xml:space="preserve"> </w:t>
      </w:r>
      <w:r w:rsidRPr="00DC2D03">
        <w:rPr>
          <w:rFonts w:ascii="Trebuchet MS" w:eastAsia="Calibri" w:hAnsi="Trebuchet MS"/>
          <w:sz w:val="18"/>
        </w:rPr>
        <w:t>Universitas Sam Ratulangi</w:t>
      </w:r>
      <w:r w:rsidR="00F06611" w:rsidRPr="00317985">
        <w:rPr>
          <w:rFonts w:ascii="Trebuchet MS" w:eastAsia="Calibri" w:hAnsi="Trebuchet MS"/>
          <w:sz w:val="18"/>
        </w:rPr>
        <w:t>, Universitas Sam Ratulangi, Manado</w:t>
      </w:r>
    </w:p>
    <w:p w:rsidR="00F06611" w:rsidRDefault="00DC2D03" w:rsidP="00F06611">
      <w:pPr>
        <w:pStyle w:val="ListParagraph"/>
        <w:ind w:left="360" w:hanging="360"/>
        <w:rPr>
          <w:rFonts w:ascii="Trebuchet MS" w:hAnsi="Trebuchet MS"/>
          <w:sz w:val="18"/>
        </w:rPr>
      </w:pPr>
      <w:r>
        <w:rPr>
          <w:rFonts w:ascii="Trebuchet MS" w:hAnsi="Trebuchet MS"/>
          <w:sz w:val="18"/>
        </w:rPr>
        <w:t xml:space="preserve">Email : </w:t>
      </w:r>
      <w:r w:rsidR="00057B44" w:rsidRPr="00057B44">
        <w:t>17111101162@student.unsrat.ac.id</w:t>
      </w:r>
    </w:p>
    <w:p w:rsidR="00F06611" w:rsidRPr="00F06611" w:rsidRDefault="00F06611" w:rsidP="00F06611">
      <w:pPr>
        <w:pStyle w:val="ListParagraph"/>
        <w:ind w:left="360" w:hanging="360"/>
        <w:rPr>
          <w:rFonts w:ascii="Trebuchet MS" w:eastAsia="Calibri" w:hAnsi="Trebuchet MS"/>
          <w:sz w:val="10"/>
        </w:rPr>
      </w:pPr>
    </w:p>
    <w:p w:rsidR="00F06611" w:rsidRPr="00084FED" w:rsidRDefault="00F06611" w:rsidP="00F06611">
      <w:pPr>
        <w:spacing w:after="0" w:line="240" w:lineRule="auto"/>
        <w:jc w:val="center"/>
        <w:rPr>
          <w:rFonts w:ascii="Trebuchet MS" w:hAnsi="Trebuchet MS"/>
          <w:b/>
        </w:rPr>
      </w:pPr>
      <w:r w:rsidRPr="00084FED">
        <w:rPr>
          <w:rFonts w:ascii="Trebuchet MS" w:hAnsi="Trebuchet MS"/>
          <w:b/>
        </w:rPr>
        <w:t xml:space="preserve">ABSTRACT </w:t>
      </w:r>
    </w:p>
    <w:p w:rsidR="00D82678" w:rsidRDefault="00FA3A79" w:rsidP="00F06611">
      <w:pPr>
        <w:spacing w:after="0" w:line="240" w:lineRule="auto"/>
        <w:jc w:val="both"/>
        <w:rPr>
          <w:rFonts w:ascii="Trebuchet MS" w:hAnsi="Trebuchet MS"/>
          <w:i/>
          <w:sz w:val="20"/>
        </w:rPr>
      </w:pPr>
      <w:r w:rsidRPr="00FA3A79">
        <w:rPr>
          <w:rFonts w:ascii="Trebuchet MS" w:hAnsi="Trebuchet MS"/>
          <w:i/>
          <w:sz w:val="20"/>
        </w:rPr>
        <w:t>A number of disease incidents ware found in Indonesia as of February 1, around 4,353,370 positive</w:t>
      </w:r>
      <w:r w:rsidRPr="00FA3A79">
        <w:rPr>
          <w:rFonts w:ascii="Malgun Gothic" w:hAnsi="Malgun Gothic" w:cs="Malgun Gothic"/>
          <w:i/>
          <w:sz w:val="20"/>
        </w:rPr>
        <w:t>ㅤ</w:t>
      </w:r>
      <w:r w:rsidRPr="00FA3A79">
        <w:rPr>
          <w:rFonts w:ascii="Trebuchet MS" w:hAnsi="Trebuchet MS"/>
          <w:i/>
          <w:sz w:val="20"/>
        </w:rPr>
        <w:t>cases</w:t>
      </w:r>
      <w:r w:rsidRPr="00FA3A79">
        <w:rPr>
          <w:rFonts w:ascii="Malgun Gothic" w:hAnsi="Malgun Gothic" w:cs="Malgun Gothic"/>
          <w:i/>
          <w:sz w:val="20"/>
        </w:rPr>
        <w:t>ㅤ</w:t>
      </w:r>
      <w:r w:rsidRPr="00FA3A79">
        <w:rPr>
          <w:rFonts w:ascii="Trebuchet MS" w:hAnsi="Trebuchet MS"/>
          <w:i/>
          <w:sz w:val="20"/>
        </w:rPr>
        <w:t>and 144, 320 deaths</w:t>
      </w:r>
      <w:r w:rsidRPr="00FA3A79">
        <w:rPr>
          <w:rFonts w:ascii="Malgun Gothic" w:hAnsi="Malgun Gothic" w:cs="Malgun Gothic"/>
          <w:i/>
          <w:sz w:val="20"/>
        </w:rPr>
        <w:t>ㅤ</w:t>
      </w:r>
      <w:r w:rsidRPr="00FA3A79">
        <w:rPr>
          <w:rFonts w:ascii="Trebuchet MS" w:hAnsi="Trebuchet MS"/>
          <w:i/>
          <w:sz w:val="20"/>
        </w:rPr>
        <w:t>due</w:t>
      </w:r>
      <w:r w:rsidRPr="00FA3A79">
        <w:rPr>
          <w:rFonts w:ascii="Malgun Gothic" w:hAnsi="Malgun Gothic" w:cs="Malgun Gothic"/>
          <w:i/>
          <w:sz w:val="20"/>
        </w:rPr>
        <w:t>ㅤ</w:t>
      </w:r>
      <w:r w:rsidRPr="00FA3A79">
        <w:rPr>
          <w:rFonts w:ascii="Trebuchet MS" w:hAnsi="Trebuchet MS"/>
          <w:i/>
          <w:sz w:val="20"/>
        </w:rPr>
        <w:t>to</w:t>
      </w:r>
      <w:r w:rsidRPr="00FA3A79">
        <w:rPr>
          <w:rFonts w:ascii="Malgun Gothic" w:hAnsi="Malgun Gothic" w:cs="Malgun Gothic"/>
          <w:i/>
          <w:sz w:val="20"/>
        </w:rPr>
        <w:t>ㅤ</w:t>
      </w:r>
      <w:r w:rsidRPr="00FA3A79">
        <w:rPr>
          <w:rFonts w:ascii="Trebuchet MS" w:hAnsi="Trebuchet MS"/>
          <w:i/>
          <w:sz w:val="20"/>
        </w:rPr>
        <w:t>COVID-19.</w:t>
      </w:r>
      <w:r w:rsidRPr="00FA3A79">
        <w:rPr>
          <w:rFonts w:ascii="Malgun Gothic" w:hAnsi="Malgun Gothic" w:cs="Malgun Gothic"/>
          <w:i/>
          <w:sz w:val="20"/>
        </w:rPr>
        <w:t>ㅤ</w:t>
      </w:r>
      <w:r w:rsidRPr="00FA3A79">
        <w:rPr>
          <w:rFonts w:ascii="Trebuchet MS" w:hAnsi="Trebuchet MS"/>
          <w:i/>
          <w:sz w:val="20"/>
        </w:rPr>
        <w:t>Due</w:t>
      </w:r>
      <w:r w:rsidRPr="00FA3A79">
        <w:rPr>
          <w:rFonts w:ascii="Malgun Gothic" w:hAnsi="Malgun Gothic" w:cs="Malgun Gothic"/>
          <w:i/>
          <w:sz w:val="20"/>
        </w:rPr>
        <w:t>ㅤ</w:t>
      </w:r>
      <w:r w:rsidRPr="00FA3A79">
        <w:rPr>
          <w:rFonts w:ascii="Trebuchet MS" w:hAnsi="Trebuchet MS"/>
          <w:i/>
          <w:sz w:val="20"/>
        </w:rPr>
        <w:t>to the</w:t>
      </w:r>
      <w:r w:rsidRPr="00FA3A79">
        <w:rPr>
          <w:rFonts w:ascii="Malgun Gothic" w:hAnsi="Malgun Gothic" w:cs="Malgun Gothic"/>
          <w:i/>
          <w:sz w:val="20"/>
        </w:rPr>
        <w:t>ㅤ</w:t>
      </w:r>
      <w:r w:rsidRPr="00FA3A79">
        <w:rPr>
          <w:rFonts w:ascii="Trebuchet MS" w:hAnsi="Trebuchet MS"/>
          <w:i/>
          <w:sz w:val="20"/>
        </w:rPr>
        <w:t>increase in</w:t>
      </w:r>
      <w:r w:rsidRPr="00FA3A79">
        <w:rPr>
          <w:rFonts w:ascii="Malgun Gothic" w:hAnsi="Malgun Gothic" w:cs="Malgun Gothic"/>
          <w:i/>
          <w:sz w:val="20"/>
        </w:rPr>
        <w:t>ㅤ</w:t>
      </w:r>
      <w:r w:rsidRPr="00FA3A79">
        <w:rPr>
          <w:rFonts w:ascii="Trebuchet MS" w:hAnsi="Trebuchet MS"/>
          <w:i/>
          <w:sz w:val="20"/>
        </w:rPr>
        <w:t>the</w:t>
      </w:r>
      <w:r w:rsidRPr="00FA3A79">
        <w:rPr>
          <w:rFonts w:ascii="Malgun Gothic" w:hAnsi="Malgun Gothic" w:cs="Malgun Gothic"/>
          <w:i/>
          <w:sz w:val="20"/>
        </w:rPr>
        <w:t>ㅤ</w:t>
      </w:r>
      <w:r w:rsidRPr="00FA3A79">
        <w:rPr>
          <w:rFonts w:ascii="Trebuchet MS" w:hAnsi="Trebuchet MS"/>
          <w:i/>
          <w:sz w:val="20"/>
        </w:rPr>
        <w:t>number of spreads and number of positive confirmed cases every day, as well as the increase in the number</w:t>
      </w:r>
      <w:r w:rsidRPr="00FA3A79">
        <w:rPr>
          <w:rFonts w:ascii="Malgun Gothic" w:hAnsi="Malgun Gothic" w:cs="Malgun Gothic"/>
          <w:i/>
          <w:sz w:val="20"/>
        </w:rPr>
        <w:t>ㅤ</w:t>
      </w:r>
      <w:r w:rsidRPr="00FA3A79">
        <w:rPr>
          <w:rFonts w:ascii="Trebuchet MS" w:hAnsi="Trebuchet MS"/>
          <w:i/>
          <w:sz w:val="20"/>
        </w:rPr>
        <w:t>of</w:t>
      </w:r>
      <w:r w:rsidRPr="00FA3A79">
        <w:rPr>
          <w:rFonts w:ascii="Malgun Gothic" w:hAnsi="Malgun Gothic" w:cs="Malgun Gothic"/>
          <w:i/>
          <w:sz w:val="20"/>
        </w:rPr>
        <w:t>ㅤ</w:t>
      </w:r>
      <w:r w:rsidRPr="00FA3A79">
        <w:rPr>
          <w:rFonts w:ascii="Trebuchet MS" w:hAnsi="Trebuchet MS"/>
          <w:i/>
          <w:sz w:val="20"/>
        </w:rPr>
        <w:t>death</w:t>
      </w:r>
      <w:r w:rsidRPr="00FA3A79">
        <w:rPr>
          <w:rFonts w:ascii="Malgun Gothic" w:hAnsi="Malgun Gothic" w:cs="Malgun Gothic"/>
          <w:i/>
          <w:sz w:val="20"/>
        </w:rPr>
        <w:t>ㅤ</w:t>
      </w:r>
      <w:r w:rsidRPr="00FA3A79">
        <w:rPr>
          <w:rFonts w:ascii="Trebuchet MS" w:hAnsi="Trebuchet MS"/>
          <w:i/>
          <w:sz w:val="20"/>
        </w:rPr>
        <w:t>due to</w:t>
      </w:r>
      <w:r w:rsidRPr="00FA3A79">
        <w:rPr>
          <w:rFonts w:ascii="Malgun Gothic" w:hAnsi="Malgun Gothic" w:cs="Malgun Gothic"/>
          <w:i/>
          <w:sz w:val="20"/>
        </w:rPr>
        <w:t>ㅤ</w:t>
      </w:r>
      <w:r w:rsidRPr="00FA3A79">
        <w:rPr>
          <w:rFonts w:ascii="Trebuchet MS" w:hAnsi="Trebuchet MS"/>
          <w:i/>
          <w:sz w:val="20"/>
        </w:rPr>
        <w:t>COVID-19 disease, making good</w:t>
      </w:r>
      <w:r w:rsidRPr="00FA3A79">
        <w:rPr>
          <w:rFonts w:ascii="Malgun Gothic" w:hAnsi="Malgun Gothic" w:cs="Malgun Gothic"/>
          <w:i/>
          <w:sz w:val="20"/>
        </w:rPr>
        <w:t>ㅤ</w:t>
      </w:r>
      <w:r w:rsidRPr="00FA3A79">
        <w:rPr>
          <w:rFonts w:ascii="Trebuchet MS" w:hAnsi="Trebuchet MS"/>
          <w:i/>
          <w:sz w:val="20"/>
        </w:rPr>
        <w:t>behavior from the whole community has a great influence in preventing and controlling the spread of</w:t>
      </w:r>
      <w:r w:rsidRPr="00FA3A79">
        <w:rPr>
          <w:rFonts w:ascii="Malgun Gothic" w:hAnsi="Malgun Gothic" w:cs="Malgun Gothic"/>
          <w:i/>
          <w:sz w:val="20"/>
        </w:rPr>
        <w:t>ㅤ</w:t>
      </w:r>
      <w:r w:rsidRPr="00FA3A79">
        <w:rPr>
          <w:rFonts w:ascii="Trebuchet MS" w:hAnsi="Trebuchet MS"/>
          <w:i/>
          <w:sz w:val="20"/>
        </w:rPr>
        <w:t xml:space="preserve">COVID-19. </w:t>
      </w:r>
      <w:r w:rsidRPr="00FA3A79">
        <w:rPr>
          <w:rFonts w:ascii="Malgun Gothic" w:hAnsi="Malgun Gothic" w:cs="Malgun Gothic"/>
          <w:i/>
          <w:sz w:val="20"/>
        </w:rPr>
        <w:t>ㅤ</w:t>
      </w:r>
      <w:r w:rsidRPr="00FA3A79">
        <w:rPr>
          <w:rFonts w:ascii="Trebuchet MS" w:hAnsi="Trebuchet MS"/>
          <w:i/>
          <w:sz w:val="20"/>
        </w:rPr>
        <w:t>The purpose</w:t>
      </w:r>
      <w:r w:rsidRPr="00FA3A79">
        <w:rPr>
          <w:rFonts w:ascii="Malgun Gothic" w:hAnsi="Malgun Gothic" w:cs="Malgun Gothic"/>
          <w:i/>
          <w:sz w:val="20"/>
        </w:rPr>
        <w:t>ㅤ</w:t>
      </w:r>
      <w:r w:rsidRPr="00FA3A79">
        <w:rPr>
          <w:rFonts w:ascii="Trebuchet MS" w:hAnsi="Trebuchet MS"/>
          <w:i/>
          <w:sz w:val="20"/>
        </w:rPr>
        <w:t>of</w:t>
      </w:r>
      <w:r w:rsidRPr="00FA3A79">
        <w:rPr>
          <w:rFonts w:ascii="Malgun Gothic" w:hAnsi="Malgun Gothic" w:cs="Malgun Gothic"/>
          <w:i/>
          <w:sz w:val="20"/>
        </w:rPr>
        <w:t>ㅤ</w:t>
      </w:r>
      <w:r w:rsidRPr="00FA3A79">
        <w:rPr>
          <w:rFonts w:ascii="Trebuchet MS" w:hAnsi="Trebuchet MS"/>
          <w:i/>
          <w:sz w:val="20"/>
        </w:rPr>
        <w:t>this</w:t>
      </w:r>
      <w:r w:rsidRPr="00FA3A79">
        <w:rPr>
          <w:rFonts w:ascii="Malgun Gothic" w:hAnsi="Malgun Gothic" w:cs="Malgun Gothic"/>
          <w:i/>
          <w:sz w:val="20"/>
        </w:rPr>
        <w:t>ㅤ</w:t>
      </w:r>
      <w:r w:rsidRPr="00FA3A79">
        <w:rPr>
          <w:rFonts w:ascii="Trebuchet MS" w:hAnsi="Trebuchet MS"/>
          <w:i/>
          <w:sz w:val="20"/>
        </w:rPr>
        <w:t>study</w:t>
      </w:r>
      <w:r w:rsidRPr="00FA3A79">
        <w:rPr>
          <w:rFonts w:ascii="Malgun Gothic" w:hAnsi="Malgun Gothic" w:cs="Malgun Gothic"/>
          <w:i/>
          <w:sz w:val="20"/>
        </w:rPr>
        <w:t>ㅤ</w:t>
      </w:r>
      <w:r w:rsidRPr="00FA3A79">
        <w:rPr>
          <w:rFonts w:ascii="Trebuchet MS" w:hAnsi="Trebuchet MS"/>
          <w:i/>
          <w:sz w:val="20"/>
        </w:rPr>
        <w:t>was</w:t>
      </w:r>
      <w:r w:rsidRPr="00FA3A79">
        <w:rPr>
          <w:rFonts w:ascii="Malgun Gothic" w:hAnsi="Malgun Gothic" w:cs="Malgun Gothic"/>
          <w:i/>
          <w:sz w:val="20"/>
        </w:rPr>
        <w:t>ㅤ</w:t>
      </w:r>
      <w:r w:rsidRPr="00FA3A79">
        <w:rPr>
          <w:rFonts w:ascii="Trebuchet MS" w:hAnsi="Trebuchet MS"/>
          <w:i/>
          <w:sz w:val="20"/>
        </w:rPr>
        <w:t>to determine the</w:t>
      </w:r>
      <w:r w:rsidRPr="00FA3A79">
        <w:rPr>
          <w:rFonts w:ascii="Malgun Gothic" w:hAnsi="Malgun Gothic" w:cs="Malgun Gothic"/>
          <w:i/>
          <w:sz w:val="20"/>
        </w:rPr>
        <w:t>ㅤ</w:t>
      </w:r>
      <w:r w:rsidRPr="00FA3A79">
        <w:rPr>
          <w:rFonts w:ascii="Trebuchet MS" w:hAnsi="Trebuchet MS"/>
          <w:i/>
          <w:sz w:val="20"/>
        </w:rPr>
        <w:t>behavior oh the</w:t>
      </w:r>
      <w:r w:rsidRPr="00FA3A79">
        <w:rPr>
          <w:rFonts w:ascii="Malgun Gothic" w:hAnsi="Malgun Gothic" w:cs="Malgun Gothic"/>
          <w:i/>
          <w:sz w:val="20"/>
        </w:rPr>
        <w:t>ㅤ</w:t>
      </w:r>
      <w:r w:rsidRPr="00FA3A79">
        <w:rPr>
          <w:rFonts w:ascii="Trebuchet MS" w:hAnsi="Trebuchet MS"/>
          <w:i/>
          <w:sz w:val="20"/>
        </w:rPr>
        <w:t>community</w:t>
      </w:r>
      <w:r w:rsidRPr="00FA3A79">
        <w:rPr>
          <w:rFonts w:ascii="Malgun Gothic" w:hAnsi="Malgun Gothic" w:cs="Malgun Gothic"/>
          <w:i/>
          <w:sz w:val="20"/>
        </w:rPr>
        <w:t>ㅤ</w:t>
      </w:r>
      <w:r w:rsidRPr="00FA3A79">
        <w:rPr>
          <w:rFonts w:ascii="Trebuchet MS" w:hAnsi="Trebuchet MS"/>
          <w:i/>
          <w:sz w:val="20"/>
        </w:rPr>
        <w:t>towards the</w:t>
      </w:r>
      <w:r w:rsidRPr="00FA3A79">
        <w:rPr>
          <w:rFonts w:ascii="Malgun Gothic" w:hAnsi="Malgun Gothic" w:cs="Malgun Gothic"/>
          <w:i/>
          <w:sz w:val="20"/>
        </w:rPr>
        <w:t>ㅤ</w:t>
      </w:r>
      <w:r w:rsidRPr="00FA3A79">
        <w:rPr>
          <w:rFonts w:ascii="Trebuchet MS" w:hAnsi="Trebuchet MS"/>
          <w:i/>
          <w:sz w:val="20"/>
        </w:rPr>
        <w:t>prevention of</w:t>
      </w:r>
      <w:r w:rsidRPr="00FA3A79">
        <w:rPr>
          <w:rFonts w:ascii="Malgun Gothic" w:hAnsi="Malgun Gothic" w:cs="Malgun Gothic"/>
          <w:i/>
          <w:sz w:val="20"/>
        </w:rPr>
        <w:t>ㅤ</w:t>
      </w:r>
      <w:r w:rsidRPr="00FA3A79">
        <w:rPr>
          <w:rFonts w:ascii="Trebuchet MS" w:hAnsi="Trebuchet MS"/>
          <w:i/>
          <w:sz w:val="20"/>
        </w:rPr>
        <w:t>COVID-19</w:t>
      </w:r>
      <w:r w:rsidRPr="00FA3A79">
        <w:rPr>
          <w:rFonts w:ascii="Malgun Gothic" w:hAnsi="Malgun Gothic" w:cs="Malgun Gothic"/>
          <w:i/>
          <w:sz w:val="20"/>
        </w:rPr>
        <w:t>ㅤ</w:t>
      </w:r>
      <w:r w:rsidRPr="00FA3A79">
        <w:rPr>
          <w:rFonts w:ascii="Trebuchet MS" w:hAnsi="Trebuchet MS"/>
          <w:i/>
          <w:sz w:val="20"/>
        </w:rPr>
        <w:t>in Kalasey 1 Village, Mandolang District, Minahasa Regency.</w:t>
      </w:r>
      <w:r w:rsidRPr="00FA3A79">
        <w:rPr>
          <w:rFonts w:ascii="Malgun Gothic" w:hAnsi="Malgun Gothic" w:cs="Malgun Gothic"/>
          <w:i/>
          <w:sz w:val="20"/>
        </w:rPr>
        <w:t>ㅤ</w:t>
      </w:r>
      <w:r w:rsidRPr="00FA3A79">
        <w:rPr>
          <w:rFonts w:ascii="Trebuchet MS" w:hAnsi="Trebuchet MS"/>
          <w:i/>
          <w:sz w:val="20"/>
        </w:rPr>
        <w:t>This</w:t>
      </w:r>
      <w:r w:rsidRPr="00FA3A79">
        <w:rPr>
          <w:rFonts w:ascii="Malgun Gothic" w:hAnsi="Malgun Gothic" w:cs="Malgun Gothic"/>
          <w:i/>
          <w:sz w:val="20"/>
        </w:rPr>
        <w:t>ㅤ</w:t>
      </w:r>
      <w:r w:rsidRPr="00FA3A79">
        <w:rPr>
          <w:rFonts w:ascii="Trebuchet MS" w:hAnsi="Trebuchet MS"/>
          <w:i/>
          <w:sz w:val="20"/>
        </w:rPr>
        <w:t>type</w:t>
      </w:r>
      <w:r w:rsidRPr="00FA3A79">
        <w:rPr>
          <w:rFonts w:ascii="Malgun Gothic" w:hAnsi="Malgun Gothic" w:cs="Malgun Gothic"/>
          <w:i/>
          <w:sz w:val="20"/>
        </w:rPr>
        <w:t>ㅤ</w:t>
      </w:r>
      <w:r w:rsidRPr="00FA3A79">
        <w:rPr>
          <w:rFonts w:ascii="Trebuchet MS" w:hAnsi="Trebuchet MS"/>
          <w:i/>
          <w:sz w:val="20"/>
        </w:rPr>
        <w:t>of research</w:t>
      </w:r>
      <w:r w:rsidRPr="00FA3A79">
        <w:rPr>
          <w:rFonts w:ascii="Malgun Gothic" w:hAnsi="Malgun Gothic" w:cs="Malgun Gothic"/>
          <w:i/>
          <w:sz w:val="20"/>
        </w:rPr>
        <w:t>ㅤ</w:t>
      </w:r>
      <w:r w:rsidRPr="00FA3A79">
        <w:rPr>
          <w:rFonts w:ascii="Trebuchet MS" w:hAnsi="Trebuchet MS"/>
          <w:i/>
          <w:sz w:val="20"/>
        </w:rPr>
        <w:t>is</w:t>
      </w:r>
      <w:r w:rsidRPr="00FA3A79">
        <w:rPr>
          <w:rFonts w:ascii="Malgun Gothic" w:hAnsi="Malgun Gothic" w:cs="Malgun Gothic"/>
          <w:i/>
          <w:sz w:val="20"/>
        </w:rPr>
        <w:t>ㅤ</w:t>
      </w:r>
      <w:r w:rsidRPr="00FA3A79">
        <w:rPr>
          <w:rFonts w:ascii="Trebuchet MS" w:hAnsi="Trebuchet MS"/>
          <w:i/>
          <w:sz w:val="20"/>
        </w:rPr>
        <w:t xml:space="preserve">quantitative </w:t>
      </w:r>
      <w:r w:rsidRPr="00FA3A79">
        <w:rPr>
          <w:rFonts w:ascii="Malgun Gothic" w:hAnsi="Malgun Gothic" w:cs="Malgun Gothic"/>
          <w:i/>
          <w:sz w:val="20"/>
        </w:rPr>
        <w:t>ㅤ</w:t>
      </w:r>
      <w:r w:rsidRPr="00FA3A79">
        <w:rPr>
          <w:rFonts w:ascii="Trebuchet MS" w:hAnsi="Trebuchet MS"/>
          <w:i/>
          <w:sz w:val="20"/>
        </w:rPr>
        <w:t xml:space="preserve">descriptive. Sampling </w:t>
      </w:r>
      <w:r w:rsidRPr="00FA3A79">
        <w:rPr>
          <w:rFonts w:ascii="Malgun Gothic" w:hAnsi="Malgun Gothic" w:cs="Malgun Gothic"/>
          <w:i/>
          <w:sz w:val="20"/>
        </w:rPr>
        <w:t>ㅤ</w:t>
      </w:r>
      <w:r w:rsidRPr="00FA3A79">
        <w:rPr>
          <w:rFonts w:ascii="Trebuchet MS" w:hAnsi="Trebuchet MS"/>
          <w:i/>
          <w:sz w:val="20"/>
        </w:rPr>
        <w:t>in this</w:t>
      </w:r>
      <w:r w:rsidRPr="00FA3A79">
        <w:rPr>
          <w:rFonts w:ascii="Malgun Gothic" w:hAnsi="Malgun Gothic" w:cs="Malgun Gothic"/>
          <w:i/>
          <w:sz w:val="20"/>
        </w:rPr>
        <w:t>ㅤ</w:t>
      </w:r>
      <w:r w:rsidRPr="00FA3A79">
        <w:rPr>
          <w:rFonts w:ascii="Trebuchet MS" w:hAnsi="Trebuchet MS"/>
          <w:i/>
          <w:sz w:val="20"/>
        </w:rPr>
        <w:t>study using purposive</w:t>
      </w:r>
      <w:r w:rsidRPr="00FA3A79">
        <w:rPr>
          <w:rFonts w:ascii="Malgun Gothic" w:hAnsi="Malgun Gothic" w:cs="Malgun Gothic"/>
          <w:i/>
          <w:sz w:val="20"/>
        </w:rPr>
        <w:t>ㅤ</w:t>
      </w:r>
      <w:r w:rsidRPr="00FA3A79">
        <w:rPr>
          <w:rFonts w:ascii="Trebuchet MS" w:hAnsi="Trebuchet MS"/>
          <w:i/>
          <w:sz w:val="20"/>
        </w:rPr>
        <w:t>sampling technique</w:t>
      </w:r>
      <w:r w:rsidRPr="00FA3A79">
        <w:rPr>
          <w:rFonts w:ascii="Malgun Gothic" w:hAnsi="Malgun Gothic" w:cs="Malgun Gothic"/>
          <w:i/>
          <w:sz w:val="20"/>
        </w:rPr>
        <w:t>ㅤ</w:t>
      </w:r>
      <w:r w:rsidRPr="00FA3A79">
        <w:rPr>
          <w:rFonts w:ascii="Trebuchet MS" w:hAnsi="Trebuchet MS"/>
          <w:i/>
          <w:sz w:val="20"/>
        </w:rPr>
        <w:t>with a</w:t>
      </w:r>
      <w:r w:rsidRPr="00FA3A79">
        <w:rPr>
          <w:rFonts w:ascii="Malgun Gothic" w:hAnsi="Malgun Gothic" w:cs="Malgun Gothic"/>
          <w:i/>
          <w:sz w:val="20"/>
        </w:rPr>
        <w:t>ㅤ</w:t>
      </w:r>
      <w:r w:rsidRPr="00FA3A79">
        <w:rPr>
          <w:rFonts w:ascii="Trebuchet MS" w:hAnsi="Trebuchet MS"/>
          <w:i/>
          <w:sz w:val="20"/>
        </w:rPr>
        <w:t>total sample</w:t>
      </w:r>
      <w:r w:rsidRPr="00FA3A79">
        <w:rPr>
          <w:rFonts w:ascii="Malgun Gothic" w:hAnsi="Malgun Gothic" w:cs="Malgun Gothic"/>
          <w:i/>
          <w:sz w:val="20"/>
        </w:rPr>
        <w:t>ㅤ</w:t>
      </w:r>
      <w:r w:rsidRPr="00FA3A79">
        <w:rPr>
          <w:rFonts w:ascii="Trebuchet MS" w:hAnsi="Trebuchet MS"/>
          <w:i/>
          <w:sz w:val="20"/>
        </w:rPr>
        <w:t>of 345 people</w:t>
      </w:r>
      <w:r w:rsidRPr="00FA3A79">
        <w:rPr>
          <w:rFonts w:ascii="Malgun Gothic" w:hAnsi="Malgun Gothic" w:cs="Malgun Gothic"/>
          <w:i/>
          <w:sz w:val="20"/>
        </w:rPr>
        <w:t>ㅤ</w:t>
      </w:r>
      <w:r w:rsidRPr="00FA3A79">
        <w:rPr>
          <w:rFonts w:ascii="Trebuchet MS" w:hAnsi="Trebuchet MS"/>
          <w:i/>
          <w:sz w:val="20"/>
        </w:rPr>
        <w:t>in Kalasey 1 Village, Mandolang</w:t>
      </w:r>
      <w:r w:rsidRPr="00FA3A79">
        <w:rPr>
          <w:rFonts w:ascii="Malgun Gothic" w:hAnsi="Malgun Gothic" w:cs="Malgun Gothic"/>
          <w:i/>
          <w:sz w:val="20"/>
        </w:rPr>
        <w:t>ㅤ</w:t>
      </w:r>
      <w:r w:rsidRPr="00FA3A79">
        <w:rPr>
          <w:rFonts w:ascii="Trebuchet MS" w:hAnsi="Trebuchet MS"/>
          <w:i/>
          <w:sz w:val="20"/>
        </w:rPr>
        <w:t>District, Minahasa Regency. The result Showed</w:t>
      </w:r>
      <w:r w:rsidRPr="00FA3A79">
        <w:rPr>
          <w:rFonts w:ascii="Malgun Gothic" w:hAnsi="Malgun Gothic" w:cs="Malgun Gothic"/>
          <w:i/>
          <w:sz w:val="20"/>
        </w:rPr>
        <w:t>ㅤ</w:t>
      </w:r>
      <w:r w:rsidRPr="00FA3A79">
        <w:rPr>
          <w:rFonts w:ascii="Trebuchet MS" w:hAnsi="Trebuchet MS"/>
          <w:i/>
          <w:sz w:val="20"/>
        </w:rPr>
        <w:t>that</w:t>
      </w:r>
      <w:r w:rsidRPr="00FA3A79">
        <w:rPr>
          <w:rFonts w:ascii="Malgun Gothic" w:hAnsi="Malgun Gothic" w:cs="Malgun Gothic"/>
          <w:i/>
          <w:sz w:val="20"/>
        </w:rPr>
        <w:t>ㅤ</w:t>
      </w:r>
      <w:r w:rsidRPr="00FA3A79">
        <w:rPr>
          <w:rFonts w:ascii="Trebuchet MS" w:hAnsi="Trebuchet MS"/>
          <w:i/>
          <w:sz w:val="20"/>
        </w:rPr>
        <w:t>the</w:t>
      </w:r>
      <w:r w:rsidRPr="00FA3A79">
        <w:rPr>
          <w:rFonts w:ascii="Malgun Gothic" w:hAnsi="Malgun Gothic" w:cs="Malgun Gothic"/>
          <w:i/>
          <w:sz w:val="20"/>
        </w:rPr>
        <w:t>ㅤ</w:t>
      </w:r>
      <w:r w:rsidRPr="00FA3A79">
        <w:rPr>
          <w:rFonts w:ascii="Trebuchet MS" w:hAnsi="Trebuchet MS"/>
          <w:i/>
          <w:sz w:val="20"/>
        </w:rPr>
        <w:t>behavior of the</w:t>
      </w:r>
      <w:r w:rsidRPr="00FA3A79">
        <w:rPr>
          <w:rFonts w:ascii="Malgun Gothic" w:hAnsi="Malgun Gothic" w:cs="Malgun Gothic"/>
          <w:i/>
          <w:sz w:val="20"/>
        </w:rPr>
        <w:t>ㅤ</w:t>
      </w:r>
      <w:r w:rsidRPr="00FA3A79">
        <w:rPr>
          <w:rFonts w:ascii="Trebuchet MS" w:hAnsi="Trebuchet MS"/>
          <w:i/>
          <w:sz w:val="20"/>
        </w:rPr>
        <w:t>community</w:t>
      </w:r>
      <w:r w:rsidRPr="00FA3A79">
        <w:rPr>
          <w:rFonts w:ascii="Malgun Gothic" w:hAnsi="Malgun Gothic" w:cs="Malgun Gothic"/>
          <w:i/>
          <w:sz w:val="20"/>
        </w:rPr>
        <w:t>ㅤ</w:t>
      </w:r>
      <w:r w:rsidRPr="00FA3A79">
        <w:rPr>
          <w:rFonts w:ascii="Trebuchet MS" w:hAnsi="Trebuchet MS"/>
          <w:i/>
          <w:sz w:val="20"/>
        </w:rPr>
        <w:t>in Kalasey 1 Village, Mandolang District, Minahasa Regency for public knowledge</w:t>
      </w:r>
      <w:r w:rsidRPr="00FA3A79">
        <w:rPr>
          <w:rFonts w:ascii="Malgun Gothic" w:hAnsi="Malgun Gothic" w:cs="Malgun Gothic"/>
          <w:i/>
          <w:sz w:val="20"/>
        </w:rPr>
        <w:t>ㅤ</w:t>
      </w:r>
      <w:r w:rsidRPr="00FA3A79">
        <w:rPr>
          <w:rFonts w:ascii="Trebuchet MS" w:hAnsi="Trebuchet MS"/>
          <w:i/>
          <w:sz w:val="20"/>
        </w:rPr>
        <w:t>about</w:t>
      </w:r>
      <w:r w:rsidRPr="00FA3A79">
        <w:rPr>
          <w:rFonts w:ascii="Malgun Gothic" w:hAnsi="Malgun Gothic" w:cs="Malgun Gothic"/>
          <w:i/>
          <w:sz w:val="20"/>
        </w:rPr>
        <w:t>ㅤ</w:t>
      </w:r>
      <w:r w:rsidRPr="00FA3A79">
        <w:rPr>
          <w:rFonts w:ascii="Trebuchet MS" w:hAnsi="Trebuchet MS"/>
          <w:i/>
          <w:sz w:val="20"/>
        </w:rPr>
        <w:t>COVID-19 prevention, both as</w:t>
      </w:r>
      <w:r w:rsidRPr="00FA3A79">
        <w:rPr>
          <w:rFonts w:ascii="Malgun Gothic" w:hAnsi="Malgun Gothic" w:cs="Malgun Gothic"/>
          <w:i/>
          <w:sz w:val="20"/>
        </w:rPr>
        <w:t>ㅤ</w:t>
      </w:r>
      <w:r w:rsidRPr="00FA3A79">
        <w:rPr>
          <w:rFonts w:ascii="Trebuchet MS" w:hAnsi="Trebuchet MS"/>
          <w:i/>
          <w:sz w:val="20"/>
        </w:rPr>
        <w:t>much</w:t>
      </w:r>
      <w:r w:rsidRPr="00FA3A79">
        <w:rPr>
          <w:rFonts w:ascii="Malgun Gothic" w:hAnsi="Malgun Gothic" w:cs="Malgun Gothic"/>
          <w:i/>
          <w:sz w:val="20"/>
        </w:rPr>
        <w:t>ㅤ</w:t>
      </w:r>
      <w:r w:rsidRPr="00FA3A79">
        <w:rPr>
          <w:rFonts w:ascii="Trebuchet MS" w:hAnsi="Trebuchet MS"/>
          <w:i/>
          <w:sz w:val="20"/>
        </w:rPr>
        <w:t>as 61.1% and 31.9% public knowledge is not good. Public attitudes about preventing COVID-19, both as much as 54.2% and 45.8% have a bad attitude. Community actions regarding the prevention of COVID-19 were 52.8% good and 47.2% less good action from the community.</w:t>
      </w:r>
    </w:p>
    <w:p w:rsidR="00FA3A79" w:rsidRPr="002F6725" w:rsidRDefault="00FA3A79" w:rsidP="00F06611">
      <w:pPr>
        <w:spacing w:after="0" w:line="240" w:lineRule="auto"/>
        <w:jc w:val="both"/>
        <w:rPr>
          <w:rFonts w:ascii="Trebuchet MS" w:hAnsi="Trebuchet MS"/>
          <w:b/>
          <w:i/>
          <w:sz w:val="10"/>
        </w:rPr>
      </w:pPr>
    </w:p>
    <w:p w:rsidR="00F06611" w:rsidRDefault="00F06611" w:rsidP="00D82678">
      <w:pPr>
        <w:spacing w:after="0" w:line="240" w:lineRule="auto"/>
        <w:jc w:val="both"/>
        <w:rPr>
          <w:rFonts w:ascii="Trebuchet MS" w:hAnsi="Trebuchet MS"/>
          <w:i/>
          <w:sz w:val="20"/>
        </w:rPr>
      </w:pPr>
      <w:r w:rsidRPr="00084FED">
        <w:rPr>
          <w:rFonts w:ascii="Trebuchet MS" w:hAnsi="Trebuchet MS"/>
          <w:b/>
          <w:i/>
          <w:sz w:val="20"/>
        </w:rPr>
        <w:t xml:space="preserve">Keyword: </w:t>
      </w:r>
      <w:r w:rsidR="00FA3A79" w:rsidRPr="00FA3A79">
        <w:rPr>
          <w:rFonts w:ascii="Trebuchet MS" w:hAnsi="Trebuchet MS"/>
          <w:i/>
          <w:sz w:val="20"/>
        </w:rPr>
        <w:t>community behavior, prevention of Covid-19</w:t>
      </w:r>
    </w:p>
    <w:p w:rsidR="00D82678" w:rsidRPr="00F06611" w:rsidRDefault="00D82678" w:rsidP="00D82678">
      <w:pPr>
        <w:spacing w:after="0" w:line="240" w:lineRule="auto"/>
        <w:jc w:val="both"/>
        <w:rPr>
          <w:rFonts w:ascii="Trebuchet MS" w:hAnsi="Trebuchet MS"/>
          <w:i/>
          <w:sz w:val="16"/>
        </w:rPr>
      </w:pPr>
    </w:p>
    <w:p w:rsidR="00F06611" w:rsidRPr="00084FED" w:rsidRDefault="00F06611" w:rsidP="00DC2D03">
      <w:pPr>
        <w:spacing w:after="0" w:line="240" w:lineRule="auto"/>
        <w:jc w:val="center"/>
        <w:rPr>
          <w:rFonts w:ascii="Trebuchet MS" w:hAnsi="Trebuchet MS"/>
          <w:b/>
        </w:rPr>
      </w:pPr>
      <w:r w:rsidRPr="00084FED">
        <w:rPr>
          <w:rFonts w:ascii="Trebuchet MS" w:hAnsi="Trebuchet MS"/>
          <w:b/>
        </w:rPr>
        <w:t xml:space="preserve">ABSTRAK </w:t>
      </w:r>
    </w:p>
    <w:p w:rsidR="00D82678" w:rsidRDefault="00FA3A79" w:rsidP="00DC2D03">
      <w:pPr>
        <w:spacing w:after="0" w:line="240" w:lineRule="auto"/>
        <w:jc w:val="both"/>
        <w:rPr>
          <w:rFonts w:ascii="Trebuchet MS" w:hAnsi="Trebuchet MS"/>
          <w:sz w:val="20"/>
          <w:szCs w:val="20"/>
        </w:rPr>
      </w:pPr>
      <w:r w:rsidRPr="00FA3A79">
        <w:rPr>
          <w:rFonts w:ascii="Trebuchet MS" w:hAnsi="Trebuchet MS"/>
          <w:sz w:val="20"/>
          <w:szCs w:val="20"/>
        </w:rPr>
        <w:t>Kejadian penyakit yang didapati di Indonesia per 1 Februari, sekitar 4.353.370 kasus positif dan 144.320 meninggal akibat COVID-19. Peningkatan angka penyebaran dan angka kasus terkonfirmasi positif setiap harinya, serta jumlah kasus kematian karena penyakit COVID-19, menjadikan bentuk perilaku baik dari seluruh masyarakat memiliki pengaruh yang besar dalam mencegah dan mengendalikan penyebaran</w:t>
      </w:r>
      <w:r w:rsidRPr="00FA3A79">
        <w:rPr>
          <w:rFonts w:ascii="Malgun Gothic" w:hAnsi="Malgun Gothic" w:cs="Malgun Gothic"/>
          <w:sz w:val="20"/>
          <w:szCs w:val="20"/>
        </w:rPr>
        <w:t>ㅤ</w:t>
      </w:r>
      <w:r w:rsidRPr="00FA3A79">
        <w:rPr>
          <w:rFonts w:ascii="Trebuchet MS" w:hAnsi="Trebuchet MS"/>
          <w:sz w:val="20"/>
          <w:szCs w:val="20"/>
        </w:rPr>
        <w:t>COVID-19.</w:t>
      </w:r>
      <w:r w:rsidRPr="00FA3A79">
        <w:rPr>
          <w:rFonts w:ascii="Malgun Gothic" w:hAnsi="Malgun Gothic" w:cs="Malgun Gothic"/>
          <w:sz w:val="20"/>
          <w:szCs w:val="20"/>
        </w:rPr>
        <w:t>ㅤ</w:t>
      </w:r>
      <w:r>
        <w:rPr>
          <w:rFonts w:ascii="Trebuchet MS" w:hAnsi="Trebuchet MS"/>
          <w:sz w:val="20"/>
          <w:szCs w:val="20"/>
        </w:rPr>
        <w:t>Tujuan </w:t>
      </w:r>
      <w:r w:rsidRPr="00FA3A79">
        <w:rPr>
          <w:rFonts w:ascii="Trebuchet MS" w:hAnsi="Trebuchet MS"/>
          <w:sz w:val="20"/>
          <w:szCs w:val="20"/>
        </w:rPr>
        <w:t>dalam penelitian</w:t>
      </w:r>
      <w:r w:rsidRPr="00FA3A79">
        <w:rPr>
          <w:rFonts w:ascii="Malgun Gothic" w:hAnsi="Malgun Gothic" w:cs="Malgun Gothic"/>
          <w:sz w:val="20"/>
          <w:szCs w:val="20"/>
        </w:rPr>
        <w:t>ㅤ</w:t>
      </w:r>
      <w:r w:rsidRPr="00FA3A79">
        <w:rPr>
          <w:rFonts w:ascii="Trebuchet MS" w:hAnsi="Trebuchet MS"/>
          <w:sz w:val="20"/>
          <w:szCs w:val="20"/>
        </w:rPr>
        <w:t>ini adalah</w:t>
      </w:r>
      <w:r w:rsidRPr="00FA3A79">
        <w:rPr>
          <w:rFonts w:ascii="Malgun Gothic" w:hAnsi="Malgun Gothic" w:cs="Malgun Gothic"/>
          <w:sz w:val="20"/>
          <w:szCs w:val="20"/>
        </w:rPr>
        <w:t>ㅤ</w:t>
      </w:r>
      <w:r w:rsidRPr="00FA3A79">
        <w:rPr>
          <w:rFonts w:ascii="Trebuchet MS" w:hAnsi="Trebuchet MS"/>
          <w:sz w:val="20"/>
          <w:szCs w:val="20"/>
        </w:rPr>
        <w:t>untuk</w:t>
      </w:r>
      <w:r w:rsidRPr="00FA3A79">
        <w:rPr>
          <w:rFonts w:ascii="Malgun Gothic" w:hAnsi="Malgun Gothic" w:cs="Malgun Gothic"/>
          <w:sz w:val="20"/>
          <w:szCs w:val="20"/>
        </w:rPr>
        <w:t>ㅤ</w:t>
      </w:r>
      <w:r w:rsidRPr="00FA3A79">
        <w:rPr>
          <w:rFonts w:ascii="Trebuchet MS" w:hAnsi="Trebuchet MS"/>
          <w:sz w:val="20"/>
          <w:szCs w:val="20"/>
        </w:rPr>
        <w:t>mengetahui perilaku</w:t>
      </w:r>
      <w:r w:rsidRPr="00FA3A79">
        <w:rPr>
          <w:rFonts w:ascii="Malgun Gothic" w:hAnsi="Malgun Gothic" w:cs="Malgun Gothic"/>
          <w:sz w:val="20"/>
          <w:szCs w:val="20"/>
        </w:rPr>
        <w:t>ㅤ</w:t>
      </w:r>
      <w:r w:rsidRPr="00FA3A79">
        <w:rPr>
          <w:rFonts w:ascii="Trebuchet MS" w:hAnsi="Trebuchet MS"/>
          <w:sz w:val="20"/>
          <w:szCs w:val="20"/>
        </w:rPr>
        <w:t>masyarakat</w:t>
      </w:r>
      <w:r w:rsidRPr="00FA3A79">
        <w:rPr>
          <w:rFonts w:ascii="Malgun Gothic" w:hAnsi="Malgun Gothic" w:cs="Malgun Gothic"/>
          <w:sz w:val="20"/>
          <w:szCs w:val="20"/>
        </w:rPr>
        <w:t>ㅤ</w:t>
      </w:r>
      <w:r w:rsidRPr="00FA3A79">
        <w:rPr>
          <w:rFonts w:ascii="Trebuchet MS" w:hAnsi="Trebuchet MS"/>
          <w:sz w:val="20"/>
          <w:szCs w:val="20"/>
        </w:rPr>
        <w:t>terhadap pencegahan</w:t>
      </w:r>
      <w:r w:rsidRPr="00FA3A79">
        <w:rPr>
          <w:rFonts w:ascii="Malgun Gothic" w:hAnsi="Malgun Gothic" w:cs="Malgun Gothic"/>
          <w:sz w:val="20"/>
          <w:szCs w:val="20"/>
        </w:rPr>
        <w:t>ㅤ</w:t>
      </w:r>
      <w:r w:rsidRPr="00FA3A79">
        <w:rPr>
          <w:rFonts w:ascii="Trebuchet MS" w:hAnsi="Trebuchet MS"/>
          <w:sz w:val="20"/>
          <w:szCs w:val="20"/>
        </w:rPr>
        <w:t>COVID-19 di</w:t>
      </w:r>
      <w:r w:rsidRPr="00FA3A79">
        <w:rPr>
          <w:rFonts w:ascii="Malgun Gothic" w:hAnsi="Malgun Gothic" w:cs="Malgun Gothic"/>
          <w:sz w:val="20"/>
          <w:szCs w:val="20"/>
        </w:rPr>
        <w:t>ㅤ</w:t>
      </w:r>
      <w:r w:rsidRPr="00FA3A79">
        <w:rPr>
          <w:rFonts w:ascii="Trebuchet MS" w:hAnsi="Trebuchet MS"/>
          <w:sz w:val="20"/>
          <w:szCs w:val="20"/>
        </w:rPr>
        <w:t>Desa Kalasey 1 Kecamatan</w:t>
      </w:r>
      <w:r w:rsidRPr="00FA3A79">
        <w:rPr>
          <w:rFonts w:ascii="Malgun Gothic" w:hAnsi="Malgun Gothic" w:cs="Malgun Gothic"/>
          <w:sz w:val="20"/>
          <w:szCs w:val="20"/>
        </w:rPr>
        <w:t>ㅤ</w:t>
      </w:r>
      <w:r w:rsidRPr="00FA3A79">
        <w:rPr>
          <w:rFonts w:ascii="Trebuchet MS" w:hAnsi="Trebuchet MS"/>
          <w:sz w:val="20"/>
          <w:szCs w:val="20"/>
        </w:rPr>
        <w:t>Mandolang Kabupaten Minahasa. Jenis penelitian ini kuantitatif bersifat deskriptif. Penelitian</w:t>
      </w:r>
      <w:r w:rsidRPr="00FA3A79">
        <w:rPr>
          <w:rFonts w:ascii="Malgun Gothic" w:hAnsi="Malgun Gothic" w:cs="Malgun Gothic"/>
          <w:sz w:val="20"/>
          <w:szCs w:val="20"/>
        </w:rPr>
        <w:t>ㅤ</w:t>
      </w:r>
      <w:r w:rsidRPr="00FA3A79">
        <w:rPr>
          <w:rFonts w:ascii="Trebuchet MS" w:hAnsi="Trebuchet MS"/>
          <w:sz w:val="20"/>
          <w:szCs w:val="20"/>
        </w:rPr>
        <w:t>ini</w:t>
      </w:r>
      <w:r w:rsidRPr="00FA3A79">
        <w:rPr>
          <w:rFonts w:ascii="Malgun Gothic" w:hAnsi="Malgun Gothic" w:cs="Malgun Gothic"/>
          <w:sz w:val="20"/>
          <w:szCs w:val="20"/>
        </w:rPr>
        <w:t>ㅤ</w:t>
      </w:r>
      <w:r w:rsidRPr="00FA3A79">
        <w:rPr>
          <w:rFonts w:ascii="Trebuchet MS" w:hAnsi="Trebuchet MS"/>
          <w:sz w:val="20"/>
          <w:szCs w:val="20"/>
        </w:rPr>
        <w:t>menggunakan teknik</w:t>
      </w:r>
      <w:r w:rsidRPr="00FA3A79">
        <w:rPr>
          <w:rFonts w:ascii="Malgun Gothic" w:hAnsi="Malgun Gothic" w:cs="Malgun Gothic"/>
          <w:sz w:val="20"/>
          <w:szCs w:val="20"/>
        </w:rPr>
        <w:t>ㅤ</w:t>
      </w:r>
      <w:r w:rsidRPr="00FA3A79">
        <w:rPr>
          <w:rFonts w:ascii="Trebuchet MS" w:hAnsi="Trebuchet MS"/>
          <w:sz w:val="20"/>
          <w:szCs w:val="20"/>
        </w:rPr>
        <w:t>purposive</w:t>
      </w:r>
      <w:r w:rsidRPr="00FA3A79">
        <w:rPr>
          <w:rFonts w:ascii="Malgun Gothic" w:hAnsi="Malgun Gothic" w:cs="Malgun Gothic"/>
          <w:sz w:val="20"/>
          <w:szCs w:val="20"/>
        </w:rPr>
        <w:t>ㅤ</w:t>
      </w:r>
      <w:r w:rsidRPr="00FA3A79">
        <w:rPr>
          <w:rFonts w:ascii="Trebuchet MS" w:hAnsi="Trebuchet MS"/>
          <w:sz w:val="20"/>
          <w:szCs w:val="20"/>
        </w:rPr>
        <w:t>sampling</w:t>
      </w:r>
      <w:r w:rsidRPr="00FA3A79">
        <w:rPr>
          <w:rFonts w:ascii="Malgun Gothic" w:hAnsi="Malgun Gothic" w:cs="Malgun Gothic"/>
          <w:sz w:val="20"/>
          <w:szCs w:val="20"/>
        </w:rPr>
        <w:t>ㅤ</w:t>
      </w:r>
      <w:r w:rsidRPr="00FA3A79">
        <w:rPr>
          <w:rFonts w:ascii="Trebuchet MS" w:hAnsi="Trebuchet MS"/>
          <w:sz w:val="20"/>
          <w:szCs w:val="20"/>
        </w:rPr>
        <w:t>dengan</w:t>
      </w:r>
      <w:r w:rsidRPr="00FA3A79">
        <w:rPr>
          <w:rFonts w:ascii="Malgun Gothic" w:hAnsi="Malgun Gothic" w:cs="Malgun Gothic"/>
          <w:sz w:val="20"/>
          <w:szCs w:val="20"/>
        </w:rPr>
        <w:t>ㅤ</w:t>
      </w:r>
      <w:r w:rsidRPr="00FA3A79">
        <w:rPr>
          <w:rFonts w:ascii="Trebuchet MS" w:hAnsi="Trebuchet MS"/>
          <w:sz w:val="20"/>
          <w:szCs w:val="20"/>
        </w:rPr>
        <w:t>jumlah sampel</w:t>
      </w:r>
      <w:r w:rsidRPr="00FA3A79">
        <w:rPr>
          <w:rFonts w:ascii="Malgun Gothic" w:hAnsi="Malgun Gothic" w:cs="Malgun Gothic"/>
          <w:sz w:val="20"/>
          <w:szCs w:val="20"/>
        </w:rPr>
        <w:t>ㅤ</w:t>
      </w:r>
      <w:r w:rsidRPr="00FA3A79">
        <w:rPr>
          <w:rFonts w:ascii="Trebuchet MS" w:hAnsi="Trebuchet MS"/>
          <w:sz w:val="20"/>
          <w:szCs w:val="20"/>
        </w:rPr>
        <w:t>sebanyak 345 masyarakat di</w:t>
      </w:r>
      <w:r w:rsidRPr="00FA3A79">
        <w:rPr>
          <w:rFonts w:ascii="Malgun Gothic" w:hAnsi="Malgun Gothic" w:cs="Malgun Gothic"/>
          <w:sz w:val="20"/>
          <w:szCs w:val="20"/>
        </w:rPr>
        <w:t>ㅤ</w:t>
      </w:r>
      <w:r w:rsidRPr="00FA3A79">
        <w:rPr>
          <w:rFonts w:ascii="Trebuchet MS" w:hAnsi="Trebuchet MS"/>
          <w:sz w:val="20"/>
          <w:szCs w:val="20"/>
        </w:rPr>
        <w:t>Desa</w:t>
      </w:r>
      <w:r w:rsidRPr="00FA3A79">
        <w:rPr>
          <w:rFonts w:ascii="Malgun Gothic" w:hAnsi="Malgun Gothic" w:cs="Malgun Gothic"/>
          <w:sz w:val="20"/>
          <w:szCs w:val="20"/>
        </w:rPr>
        <w:t>ㅤ</w:t>
      </w:r>
      <w:r w:rsidRPr="00FA3A79">
        <w:rPr>
          <w:rFonts w:ascii="Trebuchet MS" w:hAnsi="Trebuchet MS"/>
          <w:sz w:val="20"/>
          <w:szCs w:val="20"/>
        </w:rPr>
        <w:t>Kalasey 1 Kecamatan</w:t>
      </w:r>
      <w:r w:rsidRPr="00FA3A79">
        <w:rPr>
          <w:rFonts w:ascii="Malgun Gothic" w:hAnsi="Malgun Gothic" w:cs="Malgun Gothic"/>
          <w:sz w:val="20"/>
          <w:szCs w:val="20"/>
        </w:rPr>
        <w:t>ㅤ</w:t>
      </w:r>
      <w:r w:rsidRPr="00FA3A79">
        <w:rPr>
          <w:rFonts w:ascii="Trebuchet MS" w:hAnsi="Trebuchet MS"/>
          <w:sz w:val="20"/>
          <w:szCs w:val="20"/>
        </w:rPr>
        <w:t>Mandolang</w:t>
      </w:r>
      <w:r w:rsidRPr="00FA3A79">
        <w:rPr>
          <w:rFonts w:ascii="Malgun Gothic" w:hAnsi="Malgun Gothic" w:cs="Malgun Gothic"/>
          <w:sz w:val="20"/>
          <w:szCs w:val="20"/>
        </w:rPr>
        <w:t>ㅤ</w:t>
      </w:r>
      <w:r w:rsidRPr="00FA3A79">
        <w:rPr>
          <w:rFonts w:ascii="Trebuchet MS" w:hAnsi="Trebuchet MS"/>
          <w:sz w:val="20"/>
          <w:szCs w:val="20"/>
        </w:rPr>
        <w:t>Kabupaten Minahasa. Hasil penelitian</w:t>
      </w:r>
      <w:r w:rsidRPr="00FA3A79">
        <w:rPr>
          <w:rFonts w:ascii="Malgun Gothic" w:hAnsi="Malgun Gothic" w:cs="Malgun Gothic"/>
          <w:sz w:val="20"/>
          <w:szCs w:val="20"/>
        </w:rPr>
        <w:t>ㅤ</w:t>
      </w:r>
      <w:r w:rsidRPr="00FA3A79">
        <w:rPr>
          <w:rFonts w:ascii="Trebuchet MS" w:hAnsi="Trebuchet MS"/>
          <w:sz w:val="20"/>
          <w:szCs w:val="20"/>
        </w:rPr>
        <w:t>menunjukkan</w:t>
      </w:r>
      <w:r w:rsidRPr="00FA3A79">
        <w:rPr>
          <w:rFonts w:ascii="Malgun Gothic" w:hAnsi="Malgun Gothic" w:cs="Malgun Gothic"/>
          <w:sz w:val="20"/>
          <w:szCs w:val="20"/>
        </w:rPr>
        <w:t>ㅤ</w:t>
      </w:r>
      <w:r w:rsidRPr="00FA3A79">
        <w:rPr>
          <w:rFonts w:ascii="Trebuchet MS" w:hAnsi="Trebuchet MS"/>
          <w:sz w:val="20"/>
          <w:szCs w:val="20"/>
        </w:rPr>
        <w:t>bahwa perilaku masyarakat di Desa</w:t>
      </w:r>
      <w:r w:rsidRPr="00FA3A79">
        <w:rPr>
          <w:rFonts w:ascii="Malgun Gothic" w:hAnsi="Malgun Gothic" w:cs="Malgun Gothic"/>
          <w:sz w:val="20"/>
          <w:szCs w:val="20"/>
        </w:rPr>
        <w:t>ㅤ</w:t>
      </w:r>
      <w:r w:rsidRPr="00FA3A79">
        <w:rPr>
          <w:rFonts w:ascii="Trebuchet MS" w:hAnsi="Trebuchet MS"/>
          <w:sz w:val="20"/>
          <w:szCs w:val="20"/>
        </w:rPr>
        <w:t>Kalasey 1 Kecamatan</w:t>
      </w:r>
      <w:r w:rsidRPr="00FA3A79">
        <w:rPr>
          <w:rFonts w:ascii="Malgun Gothic" w:hAnsi="Malgun Gothic" w:cs="Malgun Gothic"/>
          <w:sz w:val="20"/>
          <w:szCs w:val="20"/>
        </w:rPr>
        <w:t>ㅤ</w:t>
      </w:r>
      <w:r w:rsidRPr="00FA3A79">
        <w:rPr>
          <w:rFonts w:ascii="Trebuchet MS" w:hAnsi="Trebuchet MS"/>
          <w:sz w:val="20"/>
          <w:szCs w:val="20"/>
        </w:rPr>
        <w:t>Mandolang</w:t>
      </w:r>
      <w:r w:rsidRPr="00FA3A79">
        <w:rPr>
          <w:rFonts w:ascii="Malgun Gothic" w:hAnsi="Malgun Gothic" w:cs="Malgun Gothic"/>
          <w:sz w:val="20"/>
          <w:szCs w:val="20"/>
        </w:rPr>
        <w:t>ㅤ</w:t>
      </w:r>
      <w:r w:rsidRPr="00FA3A79">
        <w:rPr>
          <w:rFonts w:ascii="Trebuchet MS" w:hAnsi="Trebuchet MS"/>
          <w:sz w:val="20"/>
          <w:szCs w:val="20"/>
        </w:rPr>
        <w:t>Kabupaten</w:t>
      </w:r>
      <w:r w:rsidRPr="00FA3A79">
        <w:rPr>
          <w:rFonts w:ascii="Malgun Gothic" w:hAnsi="Malgun Gothic" w:cs="Malgun Gothic"/>
          <w:sz w:val="20"/>
          <w:szCs w:val="20"/>
        </w:rPr>
        <w:t>ㅤ</w:t>
      </w:r>
      <w:r w:rsidRPr="00FA3A79">
        <w:rPr>
          <w:rFonts w:ascii="Trebuchet MS" w:hAnsi="Trebuchet MS"/>
          <w:sz w:val="20"/>
          <w:szCs w:val="20"/>
        </w:rPr>
        <w:t>Minahasa untuk pengetahuan</w:t>
      </w:r>
      <w:r w:rsidRPr="00FA3A79">
        <w:rPr>
          <w:rFonts w:ascii="Malgun Gothic" w:hAnsi="Malgun Gothic" w:cs="Malgun Gothic"/>
          <w:sz w:val="20"/>
          <w:szCs w:val="20"/>
        </w:rPr>
        <w:t>ㅤ</w:t>
      </w:r>
      <w:r w:rsidRPr="00FA3A79">
        <w:rPr>
          <w:rFonts w:ascii="Trebuchet MS" w:hAnsi="Trebuchet MS"/>
          <w:sz w:val="20"/>
          <w:szCs w:val="20"/>
        </w:rPr>
        <w:t>masyarakat</w:t>
      </w:r>
      <w:r w:rsidRPr="00FA3A79">
        <w:rPr>
          <w:rFonts w:ascii="Malgun Gothic" w:hAnsi="Malgun Gothic" w:cs="Malgun Gothic"/>
          <w:sz w:val="20"/>
          <w:szCs w:val="20"/>
        </w:rPr>
        <w:t>ㅤ</w:t>
      </w:r>
      <w:r w:rsidRPr="00FA3A79">
        <w:rPr>
          <w:rFonts w:ascii="Trebuchet MS" w:hAnsi="Trebuchet MS"/>
          <w:sz w:val="20"/>
          <w:szCs w:val="20"/>
        </w:rPr>
        <w:t>tentang pencegahan</w:t>
      </w:r>
      <w:r w:rsidRPr="00FA3A79">
        <w:rPr>
          <w:rFonts w:ascii="Malgun Gothic" w:hAnsi="Malgun Gothic" w:cs="Malgun Gothic"/>
          <w:sz w:val="20"/>
          <w:szCs w:val="20"/>
        </w:rPr>
        <w:t>ㅤ</w:t>
      </w:r>
      <w:r w:rsidRPr="00FA3A79">
        <w:rPr>
          <w:rFonts w:ascii="Trebuchet MS" w:hAnsi="Trebuchet MS"/>
          <w:sz w:val="20"/>
          <w:szCs w:val="20"/>
        </w:rPr>
        <w:t>COVID-19, baik</w:t>
      </w:r>
      <w:r w:rsidRPr="00FA3A79">
        <w:rPr>
          <w:rFonts w:ascii="Malgun Gothic" w:hAnsi="Malgun Gothic" w:cs="Malgun Gothic"/>
          <w:sz w:val="20"/>
          <w:szCs w:val="20"/>
        </w:rPr>
        <w:t>ㅤ</w:t>
      </w:r>
      <w:r w:rsidRPr="00FA3A79">
        <w:rPr>
          <w:rFonts w:ascii="Trebuchet MS" w:hAnsi="Trebuchet MS"/>
          <w:sz w:val="20"/>
          <w:szCs w:val="20"/>
        </w:rPr>
        <w:t>sebanyak 68</w:t>
      </w:r>
      <w:proofErr w:type="gramStart"/>
      <w:r w:rsidRPr="00FA3A79">
        <w:rPr>
          <w:rFonts w:ascii="Trebuchet MS" w:hAnsi="Trebuchet MS"/>
          <w:sz w:val="20"/>
          <w:szCs w:val="20"/>
        </w:rPr>
        <w:t>,1</w:t>
      </w:r>
      <w:proofErr w:type="gramEnd"/>
      <w:r w:rsidRPr="00FA3A79">
        <w:rPr>
          <w:rFonts w:ascii="Trebuchet MS" w:hAnsi="Trebuchet MS"/>
          <w:sz w:val="20"/>
          <w:szCs w:val="20"/>
        </w:rPr>
        <w:t>% dan 31,9% pengetahuan masyarakat kurang baik. Sikap</w:t>
      </w:r>
      <w:r w:rsidRPr="00FA3A79">
        <w:rPr>
          <w:rFonts w:ascii="Malgun Gothic" w:hAnsi="Malgun Gothic" w:cs="Malgun Gothic"/>
          <w:sz w:val="20"/>
          <w:szCs w:val="20"/>
        </w:rPr>
        <w:t>ㅤ</w:t>
      </w:r>
      <w:r w:rsidRPr="00FA3A79">
        <w:rPr>
          <w:rFonts w:ascii="Trebuchet MS" w:hAnsi="Trebuchet MS"/>
          <w:sz w:val="20"/>
          <w:szCs w:val="20"/>
        </w:rPr>
        <w:t>masyarakat</w:t>
      </w:r>
      <w:r w:rsidRPr="00FA3A79">
        <w:rPr>
          <w:rFonts w:ascii="Malgun Gothic" w:hAnsi="Malgun Gothic" w:cs="Malgun Gothic"/>
          <w:sz w:val="20"/>
          <w:szCs w:val="20"/>
        </w:rPr>
        <w:t>ㅤ</w:t>
      </w:r>
      <w:r w:rsidRPr="00FA3A79">
        <w:rPr>
          <w:rFonts w:ascii="Trebuchet MS" w:hAnsi="Trebuchet MS"/>
          <w:sz w:val="20"/>
          <w:szCs w:val="20"/>
        </w:rPr>
        <w:t>tentang pencegahan</w:t>
      </w:r>
      <w:r w:rsidRPr="00FA3A79">
        <w:rPr>
          <w:rFonts w:ascii="Malgun Gothic" w:hAnsi="Malgun Gothic" w:cs="Malgun Gothic"/>
          <w:sz w:val="20"/>
          <w:szCs w:val="20"/>
        </w:rPr>
        <w:t>ㅤ</w:t>
      </w:r>
      <w:r w:rsidRPr="00FA3A79">
        <w:rPr>
          <w:rFonts w:ascii="Trebuchet MS" w:hAnsi="Trebuchet MS"/>
          <w:sz w:val="20"/>
          <w:szCs w:val="20"/>
        </w:rPr>
        <w:t>COVID-19, baik</w:t>
      </w:r>
      <w:r w:rsidRPr="00FA3A79">
        <w:rPr>
          <w:rFonts w:ascii="Malgun Gothic" w:hAnsi="Malgun Gothic" w:cs="Malgun Gothic"/>
          <w:sz w:val="20"/>
          <w:szCs w:val="20"/>
        </w:rPr>
        <w:t>ㅤ</w:t>
      </w:r>
      <w:r w:rsidRPr="00FA3A79">
        <w:rPr>
          <w:rFonts w:ascii="Trebuchet MS" w:hAnsi="Trebuchet MS"/>
          <w:sz w:val="20"/>
          <w:szCs w:val="20"/>
        </w:rPr>
        <w:t>sebanyak 54</w:t>
      </w:r>
      <w:proofErr w:type="gramStart"/>
      <w:r w:rsidRPr="00FA3A79">
        <w:rPr>
          <w:rFonts w:ascii="Trebuchet MS" w:hAnsi="Trebuchet MS"/>
          <w:sz w:val="20"/>
          <w:szCs w:val="20"/>
        </w:rPr>
        <w:t>,2</w:t>
      </w:r>
      <w:proofErr w:type="gramEnd"/>
      <w:r w:rsidRPr="00FA3A79">
        <w:rPr>
          <w:rFonts w:ascii="Trebuchet MS" w:hAnsi="Trebuchet MS"/>
          <w:sz w:val="20"/>
          <w:szCs w:val="20"/>
        </w:rPr>
        <w:t>% dan 45,8% memiliki sikap kurang baik. Tindakan</w:t>
      </w:r>
      <w:r w:rsidRPr="00FA3A79">
        <w:rPr>
          <w:rFonts w:ascii="Malgun Gothic" w:hAnsi="Malgun Gothic" w:cs="Malgun Gothic"/>
          <w:sz w:val="20"/>
          <w:szCs w:val="20"/>
        </w:rPr>
        <w:t>ㅤ</w:t>
      </w:r>
      <w:r w:rsidRPr="00FA3A79">
        <w:rPr>
          <w:rFonts w:ascii="Trebuchet MS" w:hAnsi="Trebuchet MS"/>
          <w:sz w:val="20"/>
          <w:szCs w:val="20"/>
        </w:rPr>
        <w:t>masyarakat</w:t>
      </w:r>
      <w:r w:rsidRPr="00FA3A79">
        <w:rPr>
          <w:rFonts w:ascii="Malgun Gothic" w:hAnsi="Malgun Gothic" w:cs="Malgun Gothic"/>
          <w:sz w:val="20"/>
          <w:szCs w:val="20"/>
        </w:rPr>
        <w:t>ㅤ</w:t>
      </w:r>
      <w:r w:rsidRPr="00FA3A79">
        <w:rPr>
          <w:rFonts w:ascii="Trebuchet MS" w:hAnsi="Trebuchet MS"/>
          <w:sz w:val="20"/>
          <w:szCs w:val="20"/>
        </w:rPr>
        <w:t>tentang</w:t>
      </w:r>
      <w:r w:rsidRPr="00FA3A79">
        <w:rPr>
          <w:rFonts w:ascii="Malgun Gothic" w:hAnsi="Malgun Gothic" w:cs="Malgun Gothic"/>
          <w:sz w:val="20"/>
          <w:szCs w:val="20"/>
        </w:rPr>
        <w:t>ㅤ</w:t>
      </w:r>
      <w:r w:rsidRPr="00FA3A79">
        <w:rPr>
          <w:rFonts w:ascii="Trebuchet MS" w:hAnsi="Trebuchet MS"/>
          <w:sz w:val="20"/>
          <w:szCs w:val="20"/>
        </w:rPr>
        <w:t>pencegahan</w:t>
      </w:r>
      <w:r w:rsidRPr="00FA3A79">
        <w:rPr>
          <w:rFonts w:ascii="Malgun Gothic" w:hAnsi="Malgun Gothic" w:cs="Malgun Gothic"/>
          <w:sz w:val="20"/>
          <w:szCs w:val="20"/>
        </w:rPr>
        <w:t>ㅤ</w:t>
      </w:r>
      <w:r w:rsidRPr="00FA3A79">
        <w:rPr>
          <w:rFonts w:ascii="Trebuchet MS" w:hAnsi="Trebuchet MS"/>
          <w:sz w:val="20"/>
          <w:szCs w:val="20"/>
        </w:rPr>
        <w:t>COVID-19, baik sebanyak</w:t>
      </w:r>
      <w:r w:rsidRPr="00FA3A79">
        <w:rPr>
          <w:rFonts w:ascii="Malgun Gothic" w:hAnsi="Malgun Gothic" w:cs="Malgun Gothic"/>
          <w:sz w:val="20"/>
          <w:szCs w:val="20"/>
        </w:rPr>
        <w:t>ㅤ</w:t>
      </w:r>
      <w:r w:rsidRPr="00FA3A79">
        <w:rPr>
          <w:rFonts w:ascii="Trebuchet MS" w:hAnsi="Trebuchet MS"/>
          <w:sz w:val="20"/>
          <w:szCs w:val="20"/>
        </w:rPr>
        <w:t>52</w:t>
      </w:r>
      <w:proofErr w:type="gramStart"/>
      <w:r w:rsidRPr="00FA3A79">
        <w:rPr>
          <w:rFonts w:ascii="Trebuchet MS" w:hAnsi="Trebuchet MS"/>
          <w:sz w:val="20"/>
          <w:szCs w:val="20"/>
        </w:rPr>
        <w:t>,8</w:t>
      </w:r>
      <w:proofErr w:type="gramEnd"/>
      <w:r w:rsidRPr="00FA3A79">
        <w:rPr>
          <w:rFonts w:ascii="Trebuchet MS" w:hAnsi="Trebuchet MS"/>
          <w:sz w:val="20"/>
          <w:szCs w:val="20"/>
        </w:rPr>
        <w:t>% dan tindakan kurang baik dari masyarakat 47,2%.</w:t>
      </w:r>
    </w:p>
    <w:p w:rsidR="00FA3A79" w:rsidRPr="002F6725" w:rsidRDefault="00FA3A79" w:rsidP="00DC2D03">
      <w:pPr>
        <w:spacing w:after="0" w:line="240" w:lineRule="auto"/>
        <w:jc w:val="both"/>
        <w:rPr>
          <w:rFonts w:ascii="Trebuchet MS" w:hAnsi="Trebuchet MS"/>
          <w:b/>
          <w:i/>
          <w:sz w:val="12"/>
          <w:szCs w:val="20"/>
        </w:rPr>
      </w:pPr>
    </w:p>
    <w:p w:rsidR="00F06611" w:rsidRPr="00892EE2" w:rsidRDefault="00F06611" w:rsidP="00D82678">
      <w:pPr>
        <w:spacing w:after="0" w:line="240" w:lineRule="auto"/>
        <w:ind w:left="1418" w:hanging="1418"/>
        <w:jc w:val="both"/>
        <w:rPr>
          <w:rFonts w:ascii="Trebuchet MS" w:hAnsi="Trebuchet MS"/>
          <w:i/>
          <w:sz w:val="20"/>
          <w:szCs w:val="20"/>
        </w:rPr>
      </w:pPr>
      <w:r w:rsidRPr="00892EE2">
        <w:rPr>
          <w:rFonts w:ascii="Trebuchet MS" w:hAnsi="Trebuchet MS"/>
          <w:b/>
          <w:i/>
          <w:sz w:val="20"/>
          <w:szCs w:val="20"/>
        </w:rPr>
        <w:t xml:space="preserve">Kata </w:t>
      </w:r>
      <w:proofErr w:type="gramStart"/>
      <w:r w:rsidRPr="00892EE2">
        <w:rPr>
          <w:rFonts w:ascii="Trebuchet MS" w:hAnsi="Trebuchet MS"/>
          <w:b/>
          <w:i/>
          <w:sz w:val="20"/>
          <w:szCs w:val="20"/>
        </w:rPr>
        <w:t>Kunci</w:t>
      </w:r>
      <w:r w:rsidRPr="00892EE2">
        <w:rPr>
          <w:rFonts w:ascii="Trebuchet MS" w:hAnsi="Trebuchet MS"/>
          <w:i/>
          <w:sz w:val="20"/>
          <w:szCs w:val="20"/>
        </w:rPr>
        <w:t xml:space="preserve"> :</w:t>
      </w:r>
      <w:proofErr w:type="gramEnd"/>
      <w:r w:rsidRPr="00892EE2">
        <w:rPr>
          <w:rFonts w:ascii="Trebuchet MS" w:hAnsi="Trebuchet MS"/>
          <w:i/>
          <w:sz w:val="20"/>
          <w:szCs w:val="20"/>
        </w:rPr>
        <w:t xml:space="preserve"> </w:t>
      </w:r>
      <w:r w:rsidR="00FA3A79">
        <w:rPr>
          <w:rFonts w:ascii="Trebuchet MS" w:hAnsi="Trebuchet MS"/>
          <w:i/>
          <w:sz w:val="20"/>
          <w:szCs w:val="20"/>
        </w:rPr>
        <w:t>p</w:t>
      </w:r>
      <w:r w:rsidR="00FA3A79" w:rsidRPr="00FA3A79">
        <w:rPr>
          <w:rFonts w:ascii="Trebuchet MS" w:hAnsi="Trebuchet MS"/>
          <w:i/>
          <w:sz w:val="20"/>
          <w:szCs w:val="20"/>
        </w:rPr>
        <w:t>erilaku masyarakat, pencegahan Covid-19</w:t>
      </w:r>
    </w:p>
    <w:p w:rsidR="0078022E" w:rsidRDefault="0078022E" w:rsidP="00DC2D03">
      <w:pPr>
        <w:spacing w:after="0" w:line="240" w:lineRule="auto"/>
        <w:rPr>
          <w:rFonts w:ascii="Trebuchet MS" w:hAnsi="Trebuchet MS" w:cs="Times New Roman"/>
          <w:sz w:val="20"/>
          <w:szCs w:val="20"/>
        </w:rPr>
      </w:pPr>
    </w:p>
    <w:p w:rsidR="00DC2D03" w:rsidRPr="00DC2D03" w:rsidRDefault="00DC2D03" w:rsidP="00DC2D03">
      <w:pPr>
        <w:spacing w:after="0" w:line="240" w:lineRule="auto"/>
        <w:rPr>
          <w:rFonts w:ascii="Trebuchet MS" w:hAnsi="Trebuchet MS" w:cs="Times New Roman"/>
          <w:sz w:val="20"/>
          <w:szCs w:val="20"/>
        </w:rPr>
        <w:sectPr w:rsidR="00DC2D03" w:rsidRPr="00DC2D03" w:rsidSect="00BD1940">
          <w:footerReference w:type="default" r:id="rId8"/>
          <w:pgSz w:w="12240" w:h="15840"/>
          <w:pgMar w:top="1440" w:right="1440" w:bottom="1440" w:left="1440" w:header="720" w:footer="720" w:gutter="0"/>
          <w:pgNumType w:start="68"/>
          <w:cols w:space="720"/>
          <w:docGrid w:linePitch="360"/>
        </w:sectPr>
      </w:pPr>
    </w:p>
    <w:p w:rsidR="008A4F8E" w:rsidRPr="002F6725" w:rsidRDefault="008A4F8E" w:rsidP="008A4F8E">
      <w:pPr>
        <w:pStyle w:val="ListParagraph"/>
        <w:numPr>
          <w:ilvl w:val="0"/>
          <w:numId w:val="9"/>
        </w:numPr>
        <w:spacing w:after="0" w:line="240" w:lineRule="auto"/>
        <w:ind w:left="360"/>
        <w:jc w:val="both"/>
        <w:rPr>
          <w:rFonts w:ascii="Trebuchet MS" w:hAnsi="Trebuchet MS"/>
          <w:b/>
          <w:sz w:val="20"/>
          <w:szCs w:val="20"/>
        </w:rPr>
      </w:pPr>
      <w:r w:rsidRPr="002F6725">
        <w:rPr>
          <w:rFonts w:ascii="Trebuchet MS" w:hAnsi="Trebuchet MS"/>
          <w:b/>
          <w:sz w:val="20"/>
          <w:szCs w:val="20"/>
        </w:rPr>
        <w:lastRenderedPageBreak/>
        <w:t xml:space="preserve">PENDAHULUAN </w:t>
      </w:r>
    </w:p>
    <w:p w:rsidR="00FA3A79" w:rsidRPr="00FA3A79" w:rsidRDefault="00FA3A79" w:rsidP="00FA3A79">
      <w:pPr>
        <w:spacing w:after="0" w:line="240" w:lineRule="auto"/>
        <w:ind w:right="96" w:firstLine="720"/>
        <w:jc w:val="both"/>
        <w:rPr>
          <w:rFonts w:ascii="Trebuchet MS" w:hAnsi="Trebuchet MS"/>
          <w:sz w:val="20"/>
          <w:szCs w:val="20"/>
        </w:rPr>
      </w:pPr>
      <w:r w:rsidRPr="00FA3A79">
        <w:rPr>
          <w:rFonts w:ascii="Trebuchet MS" w:hAnsi="Trebuchet MS"/>
          <w:sz w:val="20"/>
          <w:szCs w:val="20"/>
        </w:rPr>
        <w:t xml:space="preserve">Perilaku pencegahan COVID-19 yang sesuai Kemenkes RI (2020) adalah berdasarkan.standar .dalam.menanggulangi dan mengendalikan virus corona di masyarakat. Dapat dilakukan dengan jaga </w:t>
      </w:r>
      <w:r w:rsidRPr="00FA3A79">
        <w:rPr>
          <w:rFonts w:ascii="Trebuchet MS" w:hAnsi="Trebuchet MS"/>
          <w:sz w:val="20"/>
          <w:szCs w:val="20"/>
        </w:rPr>
        <w:lastRenderedPageBreak/>
        <w:t>jarak</w:t>
      </w:r>
      <w:r w:rsidRPr="00FA3A79">
        <w:rPr>
          <w:rFonts w:ascii="Malgun Gothic" w:hAnsi="Malgun Gothic" w:cs="Malgun Gothic"/>
          <w:sz w:val="20"/>
          <w:szCs w:val="20"/>
        </w:rPr>
        <w:t>ㅤ</w:t>
      </w:r>
      <w:r w:rsidRPr="00FA3A79">
        <w:rPr>
          <w:rFonts w:ascii="Trebuchet MS" w:hAnsi="Trebuchet MS"/>
          <w:sz w:val="20"/>
          <w:szCs w:val="20"/>
        </w:rPr>
        <w:t>minimal</w:t>
      </w:r>
      <w:r w:rsidRPr="00FA3A79">
        <w:rPr>
          <w:rFonts w:ascii="Malgun Gothic" w:hAnsi="Malgun Gothic" w:cs="Malgun Gothic"/>
          <w:sz w:val="20"/>
          <w:szCs w:val="20"/>
        </w:rPr>
        <w:t>ㅤ</w:t>
      </w:r>
      <w:r>
        <w:rPr>
          <w:rFonts w:ascii="Trebuchet MS" w:hAnsi="Trebuchet MS"/>
          <w:sz w:val="20"/>
          <w:szCs w:val="20"/>
        </w:rPr>
        <w:t>1 </w:t>
      </w:r>
      <w:r w:rsidRPr="00FA3A79">
        <w:rPr>
          <w:rFonts w:ascii="Trebuchet MS" w:hAnsi="Trebuchet MS"/>
          <w:sz w:val="20"/>
          <w:szCs w:val="20"/>
        </w:rPr>
        <w:t>meter,</w:t>
      </w:r>
      <w:r>
        <w:rPr>
          <w:rFonts w:ascii="Trebuchet MS" w:hAnsi="Trebuchet MS"/>
          <w:sz w:val="20"/>
          <w:szCs w:val="20"/>
        </w:rPr>
        <w:t> </w:t>
      </w:r>
      <w:r w:rsidRPr="00FA3A79">
        <w:rPr>
          <w:rFonts w:ascii="Trebuchet MS" w:hAnsi="Trebuchet MS"/>
          <w:sz w:val="20"/>
          <w:szCs w:val="20"/>
        </w:rPr>
        <w:t>cuci</w:t>
      </w:r>
      <w:r w:rsidRPr="00FA3A79">
        <w:rPr>
          <w:rFonts w:ascii="Malgun Gothic" w:hAnsi="Malgun Gothic" w:cs="Malgun Gothic"/>
          <w:sz w:val="20"/>
          <w:szCs w:val="20"/>
        </w:rPr>
        <w:t>ㅤ</w:t>
      </w:r>
      <w:r w:rsidRPr="00FA3A79">
        <w:rPr>
          <w:rFonts w:ascii="Trebuchet MS" w:hAnsi="Trebuchet MS"/>
          <w:sz w:val="20"/>
          <w:szCs w:val="20"/>
        </w:rPr>
        <w:t>tangan</w:t>
      </w:r>
      <w:r>
        <w:rPr>
          <w:rFonts w:ascii="Malgun Gothic" w:hAnsi="Malgun Gothic" w:cs="Malgun Gothic" w:hint="eastAsia"/>
          <w:sz w:val="20"/>
          <w:szCs w:val="20"/>
        </w:rPr>
        <w:t xml:space="preserve"> </w:t>
      </w:r>
      <w:r>
        <w:rPr>
          <w:rFonts w:ascii="Trebuchet MS" w:hAnsi="Trebuchet MS"/>
          <w:sz w:val="20"/>
          <w:szCs w:val="20"/>
        </w:rPr>
        <w:t>pakai </w:t>
      </w:r>
      <w:r w:rsidRPr="00FA3A79">
        <w:rPr>
          <w:rFonts w:ascii="Trebuchet MS" w:hAnsi="Trebuchet MS"/>
          <w:sz w:val="20"/>
          <w:szCs w:val="20"/>
        </w:rPr>
        <w:t>sabun</w:t>
      </w:r>
      <w:r w:rsidRPr="00FA3A79">
        <w:rPr>
          <w:rFonts w:ascii="Malgun Gothic" w:hAnsi="Malgun Gothic" w:cs="Malgun Gothic"/>
          <w:sz w:val="20"/>
          <w:szCs w:val="20"/>
        </w:rPr>
        <w:t>ㅤ</w:t>
      </w:r>
      <w:r w:rsidRPr="00FA3A79">
        <w:rPr>
          <w:rFonts w:ascii="Trebuchet MS" w:hAnsi="Trebuchet MS"/>
          <w:sz w:val="20"/>
          <w:szCs w:val="20"/>
        </w:rPr>
        <w:t>(CTPS)</w:t>
      </w:r>
      <w:r w:rsidR="00581027">
        <w:rPr>
          <w:rFonts w:ascii="Trebuchet MS" w:hAnsi="Trebuchet MS"/>
          <w:sz w:val="20"/>
          <w:szCs w:val="20"/>
        </w:rPr>
        <w:t xml:space="preserve"> </w:t>
      </w:r>
      <w:r w:rsidRPr="00FA3A79">
        <w:rPr>
          <w:rFonts w:ascii="Trebuchet MS" w:hAnsi="Trebuchet MS"/>
          <w:sz w:val="20"/>
          <w:szCs w:val="20"/>
        </w:rPr>
        <w:t>dengan</w:t>
      </w:r>
      <w:r w:rsidR="00581027">
        <w:rPr>
          <w:rFonts w:ascii="Trebuchet MS" w:hAnsi="Trebuchet MS"/>
          <w:sz w:val="20"/>
          <w:szCs w:val="20"/>
        </w:rPr>
        <w:t xml:space="preserve"> </w:t>
      </w:r>
      <w:r w:rsidRPr="00FA3A79">
        <w:rPr>
          <w:rFonts w:ascii="Trebuchet MS" w:hAnsi="Trebuchet MS"/>
          <w:sz w:val="20"/>
          <w:szCs w:val="20"/>
        </w:rPr>
        <w:t>air</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mengalir, pakai</w:t>
      </w:r>
      <w:r w:rsidRPr="00FA3A79">
        <w:rPr>
          <w:rFonts w:ascii="Malgun Gothic" w:hAnsi="Malgun Gothic" w:cs="Malgun Gothic"/>
          <w:sz w:val="20"/>
          <w:szCs w:val="20"/>
        </w:rPr>
        <w:t>ㅤ</w:t>
      </w:r>
      <w:r w:rsidRPr="00FA3A79">
        <w:rPr>
          <w:rFonts w:ascii="Trebuchet MS" w:hAnsi="Trebuchet MS"/>
          <w:sz w:val="20"/>
          <w:szCs w:val="20"/>
        </w:rPr>
        <w:t>masker, membatasi</w:t>
      </w:r>
      <w:r w:rsidRPr="00FA3A79">
        <w:rPr>
          <w:rFonts w:ascii="Malgun Gothic" w:hAnsi="Malgun Gothic" w:cs="Malgun Gothic"/>
          <w:sz w:val="20"/>
          <w:szCs w:val="20"/>
        </w:rPr>
        <w:t>ㅤ</w:t>
      </w:r>
      <w:r w:rsidRPr="00FA3A79">
        <w:rPr>
          <w:rFonts w:ascii="Trebuchet MS" w:hAnsi="Trebuchet MS"/>
          <w:sz w:val="20"/>
          <w:szCs w:val="20"/>
        </w:rPr>
        <w:t>interaksi/kontak dengan</w:t>
      </w:r>
      <w:r w:rsidRPr="00FA3A79">
        <w:rPr>
          <w:rFonts w:ascii="Malgun Gothic" w:hAnsi="Malgun Gothic" w:cs="Malgun Gothic"/>
          <w:sz w:val="20"/>
          <w:szCs w:val="20"/>
        </w:rPr>
        <w:t>ㅤ</w:t>
      </w:r>
      <w:r w:rsidRPr="00FA3A79">
        <w:rPr>
          <w:rFonts w:ascii="Trebuchet MS" w:hAnsi="Trebuchet MS"/>
          <w:sz w:val="20"/>
          <w:szCs w:val="20"/>
        </w:rPr>
        <w:t>orang lain</w:t>
      </w:r>
      <w:r w:rsidRPr="00FA3A79">
        <w:rPr>
          <w:rFonts w:ascii="Malgun Gothic" w:hAnsi="Malgun Gothic" w:cs="Malgun Gothic"/>
          <w:sz w:val="20"/>
          <w:szCs w:val="20"/>
        </w:rPr>
        <w:t>ㅤ</w:t>
      </w:r>
      <w:r w:rsidRPr="00FA3A79">
        <w:rPr>
          <w:rFonts w:ascii="Trebuchet MS" w:hAnsi="Trebuchet MS"/>
          <w:sz w:val="20"/>
          <w:szCs w:val="20"/>
        </w:rPr>
        <w:t xml:space="preserve">yang tidak diketahui status </w:t>
      </w:r>
      <w:r w:rsidRPr="00FA3A79">
        <w:rPr>
          <w:rFonts w:ascii="Malgun Gothic" w:hAnsi="Malgun Gothic" w:cs="Malgun Gothic"/>
          <w:sz w:val="20"/>
          <w:szCs w:val="20"/>
        </w:rPr>
        <w:t>ㅤ</w:t>
      </w:r>
      <w:r w:rsidRPr="00FA3A79">
        <w:rPr>
          <w:rFonts w:ascii="Trebuchet MS" w:hAnsi="Trebuchet MS"/>
          <w:sz w:val="20"/>
          <w:szCs w:val="20"/>
        </w:rPr>
        <w:t>kesehatannya,</w:t>
      </w:r>
      <w:r w:rsidR="00581027">
        <w:rPr>
          <w:rFonts w:ascii="Trebuchet MS" w:hAnsi="Trebuchet MS"/>
          <w:sz w:val="20"/>
          <w:szCs w:val="20"/>
        </w:rPr>
        <w:t xml:space="preserve"> </w:t>
      </w:r>
      <w:r w:rsidRPr="00FA3A79">
        <w:rPr>
          <w:rFonts w:ascii="Trebuchet MS" w:hAnsi="Trebuchet MS"/>
          <w:sz w:val="20"/>
          <w:szCs w:val="20"/>
        </w:rPr>
        <w:t>setelah</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bepergian segera mandi dan ganti pakaian</w:t>
      </w:r>
      <w:r w:rsidRPr="00FA3A79">
        <w:rPr>
          <w:rFonts w:ascii="Malgun Gothic" w:hAnsi="Malgun Gothic" w:cs="Malgun Gothic"/>
          <w:sz w:val="20"/>
          <w:szCs w:val="20"/>
        </w:rPr>
        <w:t>ㅤ</w:t>
      </w:r>
      <w:r w:rsidRPr="00FA3A79">
        <w:rPr>
          <w:rFonts w:ascii="Trebuchet MS" w:hAnsi="Trebuchet MS"/>
          <w:sz w:val="20"/>
          <w:szCs w:val="20"/>
        </w:rPr>
        <w:t xml:space="preserve">sebelum </w:t>
      </w:r>
      <w:r w:rsidRPr="00FA3A79">
        <w:rPr>
          <w:rFonts w:ascii="Trebuchet MS" w:hAnsi="Trebuchet MS"/>
          <w:sz w:val="20"/>
          <w:szCs w:val="20"/>
        </w:rPr>
        <w:lastRenderedPageBreak/>
        <w:t>betemu dengan</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kerabat di rumah, menjalankan sistem tata cara hidup sehat (PHBS), mengawasi penyakit penyerta, menjaga kesehatan mental dan psikososial, serta mempraktikkan adaptasi kebiasaan baru. Meski demikian, memang tidak mudah untuk membuat setiap individu melaksanakan pencegahan yang pada dasarnya untuk menjauhkan diri dari</w:t>
      </w:r>
      <w:r w:rsidR="00581027">
        <w:rPr>
          <w:rFonts w:ascii="Trebuchet MS" w:hAnsi="Trebuchet MS"/>
          <w:sz w:val="20"/>
          <w:szCs w:val="20"/>
        </w:rPr>
        <w:t xml:space="preserve"> </w:t>
      </w:r>
      <w:r w:rsidRPr="00FA3A79">
        <w:rPr>
          <w:rFonts w:ascii="Trebuchet MS" w:hAnsi="Trebuchet MS"/>
          <w:sz w:val="20"/>
          <w:szCs w:val="20"/>
        </w:rPr>
        <w:t>penularan virus corona. Kurangnya penerapan protokol kesehatan dan kedisiplinan masyarakat mengakibatkan tingginya kasus COVID-19. Sejumlah kejadian penyakit yang didapati di Indonesia per 1 Februari, sekitar</w:t>
      </w:r>
      <w:r w:rsidR="00581027">
        <w:rPr>
          <w:rFonts w:ascii="Trebuchet MS" w:hAnsi="Trebuchet MS"/>
          <w:sz w:val="20"/>
          <w:szCs w:val="20"/>
        </w:rPr>
        <w:t xml:space="preserve"> </w:t>
      </w:r>
      <w:r w:rsidRPr="00FA3A79">
        <w:rPr>
          <w:rFonts w:ascii="Trebuchet MS" w:hAnsi="Trebuchet MS"/>
          <w:sz w:val="20"/>
          <w:szCs w:val="20"/>
        </w:rPr>
        <w:t>4.353.370</w:t>
      </w:r>
      <w:r w:rsidR="00581027">
        <w:rPr>
          <w:rFonts w:ascii="Trebuchet MS" w:hAnsi="Trebuchet MS"/>
          <w:sz w:val="20"/>
          <w:szCs w:val="20"/>
        </w:rPr>
        <w:t xml:space="preserve"> </w:t>
      </w:r>
      <w:r w:rsidRPr="00FA3A79">
        <w:rPr>
          <w:rFonts w:ascii="Trebuchet MS" w:hAnsi="Trebuchet MS"/>
          <w:sz w:val="20"/>
          <w:szCs w:val="20"/>
        </w:rPr>
        <w:t>kasus</w:t>
      </w:r>
      <w:r w:rsidR="00581027">
        <w:rPr>
          <w:rFonts w:ascii="Trebuchet MS" w:hAnsi="Trebuchet MS"/>
          <w:sz w:val="20"/>
          <w:szCs w:val="20"/>
        </w:rPr>
        <w:t xml:space="preserve"> </w:t>
      </w:r>
      <w:r w:rsidRPr="00FA3A79">
        <w:rPr>
          <w:rFonts w:ascii="Trebuchet MS" w:hAnsi="Trebuchet MS"/>
          <w:sz w:val="20"/>
          <w:szCs w:val="20"/>
        </w:rPr>
        <w:t xml:space="preserve">positif dan 144.320 meninggal akibat COVID-19. Dikutip dari informasi di situs pengecekan COVID-19 Pemerintah Sulawesi Utara, pada 1 Februari 2022 di Sulut terdapat 34.894 kasus positif virus dan 1.047 orang meninggal. Dari semua daerah/wilayah yang ada di Provinsi Sulawesi Utara, Kabupaten Minahasa menempati peringkat ke-2 tertinggi dengan jumlah kasus per tanggal 1 Februari 2022 terdapat 4.301 kasus terkonfirmasi COVID-19 dan 179 yang meninggal. Sementara itu, </w:t>
      </w:r>
      <w:proofErr w:type="gramStart"/>
      <w:r w:rsidRPr="00FA3A79">
        <w:rPr>
          <w:rFonts w:ascii="Trebuchet MS" w:hAnsi="Trebuchet MS"/>
          <w:sz w:val="20"/>
          <w:szCs w:val="20"/>
        </w:rPr>
        <w:t>kota</w:t>
      </w:r>
      <w:proofErr w:type="gramEnd"/>
      <w:r w:rsidRPr="00FA3A79">
        <w:rPr>
          <w:rFonts w:ascii="Trebuchet MS" w:hAnsi="Trebuchet MS"/>
          <w:sz w:val="20"/>
          <w:szCs w:val="20"/>
        </w:rPr>
        <w:t xml:space="preserve"> Manado merupakan peringkat pertama di Sulut untuk jumlah kasus terbanyak dengan kasus</w:t>
      </w:r>
      <w:r w:rsidR="00581027">
        <w:rPr>
          <w:rFonts w:ascii="Trebuchet MS" w:hAnsi="Trebuchet MS"/>
          <w:sz w:val="20"/>
          <w:szCs w:val="20"/>
        </w:rPr>
        <w:t xml:space="preserve"> </w:t>
      </w:r>
      <w:r w:rsidRPr="00FA3A79">
        <w:rPr>
          <w:rFonts w:ascii="Trebuchet MS" w:hAnsi="Trebuchet MS"/>
          <w:sz w:val="20"/>
          <w:szCs w:val="20"/>
        </w:rPr>
        <w:t>positif 10.369, sembuh 10.070 dan 272 meninggal (Pemerintah Sulawesi Utara, 2022). Kecamatan Mandolang yang merupakan bagian dari Kabupaten Minahasa juga mengalami penambahan pada bulan Februari 2022 terdapat 4 orang yang terkonfirmasi COVID-19, dan untuk Desa Kalasey berdasarkan laporan dari puskemas setempat bahwa di waktu yang sama telah terkonfirmasi 2 orang positif</w:t>
      </w:r>
      <w:r w:rsidR="00581027">
        <w:rPr>
          <w:rFonts w:ascii="Trebuchet MS" w:hAnsi="Trebuchet MS"/>
          <w:sz w:val="20"/>
          <w:szCs w:val="20"/>
        </w:rPr>
        <w:t xml:space="preserve"> </w:t>
      </w:r>
      <w:r w:rsidRPr="00FA3A79">
        <w:rPr>
          <w:rFonts w:ascii="Trebuchet MS" w:hAnsi="Trebuchet MS"/>
          <w:sz w:val="20"/>
          <w:szCs w:val="20"/>
        </w:rPr>
        <w:t>COVID-19.</w:t>
      </w:r>
    </w:p>
    <w:p w:rsidR="00FA3A79" w:rsidRPr="00FA3A79" w:rsidRDefault="00FA3A79" w:rsidP="00FA3A79">
      <w:pPr>
        <w:spacing w:after="0" w:line="240" w:lineRule="auto"/>
        <w:ind w:right="96" w:firstLine="720"/>
        <w:jc w:val="both"/>
        <w:rPr>
          <w:rFonts w:ascii="Trebuchet MS" w:hAnsi="Trebuchet MS"/>
          <w:sz w:val="20"/>
          <w:szCs w:val="20"/>
        </w:rPr>
      </w:pPr>
      <w:r w:rsidRPr="00FA3A79">
        <w:rPr>
          <w:rFonts w:ascii="Trebuchet MS" w:hAnsi="Trebuchet MS"/>
          <w:sz w:val="20"/>
          <w:szCs w:val="20"/>
        </w:rPr>
        <w:t>Akibat peningkatan angka penyebaran dan angka kasus terkonfirmasi positif per harinya, serta peningkatan jumlah kasus kematian karena penyakit COVID-19, menjadikan bentuk perilaku baik dari seluruh masyarakat memiliki pengaruh yang besar dalam mencegah dan mengendalikan penyebaran COVID-19. Dikutip dari buku Ilmu Perilaku Kesehatan (2014) menurut Bloom perilaku seseorang dipengaruhi atas tiga ranah yakni pengetahuan</w:t>
      </w:r>
      <w:proofErr w:type="gramStart"/>
      <w:r w:rsidRPr="00FA3A79">
        <w:rPr>
          <w:rFonts w:ascii="Trebuchet MS" w:hAnsi="Trebuchet MS"/>
          <w:sz w:val="20"/>
          <w:szCs w:val="20"/>
        </w:rPr>
        <w:t>,</w:t>
      </w:r>
      <w:r w:rsidRPr="00FA3A79">
        <w:rPr>
          <w:rFonts w:ascii="Malgun Gothic" w:hAnsi="Malgun Gothic" w:cs="Malgun Gothic"/>
          <w:sz w:val="20"/>
          <w:szCs w:val="20"/>
        </w:rPr>
        <w:t>ㅤ</w:t>
      </w:r>
      <w:r w:rsidRPr="00FA3A79">
        <w:rPr>
          <w:rFonts w:ascii="Trebuchet MS" w:hAnsi="Trebuchet MS"/>
          <w:sz w:val="20"/>
          <w:szCs w:val="20"/>
        </w:rPr>
        <w:t>sikap</w:t>
      </w:r>
      <w:r w:rsidRPr="00FA3A79">
        <w:rPr>
          <w:rFonts w:ascii="Malgun Gothic" w:hAnsi="Malgun Gothic" w:cs="Malgun Gothic"/>
          <w:sz w:val="20"/>
          <w:szCs w:val="20"/>
        </w:rPr>
        <w:t>ㅤ</w:t>
      </w:r>
      <w:r w:rsidRPr="00FA3A79">
        <w:rPr>
          <w:rFonts w:ascii="Trebuchet MS" w:hAnsi="Trebuchet MS"/>
          <w:sz w:val="20"/>
          <w:szCs w:val="20"/>
        </w:rPr>
        <w:t>dan</w:t>
      </w:r>
      <w:r w:rsidRPr="00FA3A79">
        <w:rPr>
          <w:rFonts w:ascii="Malgun Gothic" w:hAnsi="Malgun Gothic" w:cs="Malgun Gothic"/>
          <w:sz w:val="20"/>
          <w:szCs w:val="20"/>
        </w:rPr>
        <w:t>ㅤ</w:t>
      </w:r>
      <w:r w:rsidR="00017999">
        <w:rPr>
          <w:rFonts w:ascii="Trebuchet MS" w:hAnsi="Trebuchet MS"/>
          <w:sz w:val="20"/>
          <w:szCs w:val="20"/>
        </w:rPr>
        <w:t>tindakan</w:t>
      </w:r>
      <w:proofErr w:type="gramEnd"/>
      <w:r w:rsidR="00017999">
        <w:rPr>
          <w:rFonts w:ascii="Trebuchet MS" w:hAnsi="Trebuchet MS"/>
          <w:sz w:val="20"/>
          <w:szCs w:val="20"/>
        </w:rPr>
        <w:t>. Maka </w:t>
      </w:r>
      <w:r w:rsidRPr="00FA3A79">
        <w:rPr>
          <w:rFonts w:ascii="Trebuchet MS" w:hAnsi="Trebuchet MS"/>
          <w:sz w:val="20"/>
          <w:szCs w:val="20"/>
        </w:rPr>
        <w:t>dari</w:t>
      </w:r>
      <w:r w:rsidRPr="00FA3A79">
        <w:rPr>
          <w:rFonts w:ascii="Malgun Gothic" w:hAnsi="Malgun Gothic" w:cs="Malgun Gothic"/>
          <w:sz w:val="20"/>
          <w:szCs w:val="20"/>
        </w:rPr>
        <w:t>ㅤ</w:t>
      </w:r>
      <w:r w:rsidR="00017999">
        <w:rPr>
          <w:rFonts w:ascii="Trebuchet MS" w:hAnsi="Trebuchet MS"/>
          <w:sz w:val="20"/>
          <w:szCs w:val="20"/>
        </w:rPr>
        <w:t>itu </w:t>
      </w:r>
      <w:r w:rsidRPr="00FA3A79">
        <w:rPr>
          <w:rFonts w:ascii="Trebuchet MS" w:hAnsi="Trebuchet MS"/>
          <w:sz w:val="20"/>
          <w:szCs w:val="20"/>
        </w:rPr>
        <w:t>apabila</w:t>
      </w:r>
      <w:r w:rsidRPr="00FA3A79">
        <w:rPr>
          <w:rFonts w:ascii="Malgun Gothic" w:hAnsi="Malgun Gothic" w:cs="Malgun Gothic"/>
          <w:sz w:val="20"/>
          <w:szCs w:val="20"/>
        </w:rPr>
        <w:t>ㅤ</w:t>
      </w:r>
      <w:r w:rsidRPr="00FA3A79">
        <w:rPr>
          <w:rFonts w:ascii="Trebuchet MS" w:hAnsi="Trebuchet MS"/>
          <w:sz w:val="20"/>
          <w:szCs w:val="20"/>
        </w:rPr>
        <w:t>pengetahuan</w:t>
      </w:r>
      <w:r w:rsidRPr="00FA3A79">
        <w:rPr>
          <w:rFonts w:ascii="Malgun Gothic" w:hAnsi="Malgun Gothic" w:cs="Malgun Gothic"/>
          <w:sz w:val="20"/>
          <w:szCs w:val="20"/>
        </w:rPr>
        <w:t>ㅤ</w:t>
      </w:r>
      <w:r w:rsidRPr="00FA3A79">
        <w:rPr>
          <w:rFonts w:ascii="Trebuchet MS" w:hAnsi="Trebuchet MS"/>
          <w:sz w:val="20"/>
          <w:szCs w:val="20"/>
        </w:rPr>
        <w:t xml:space="preserve">masyarakat, sikap dan tindakan cenderung rendah saat mencegah penyakit maka </w:t>
      </w:r>
      <w:proofErr w:type="gramStart"/>
      <w:r w:rsidRPr="00FA3A79">
        <w:rPr>
          <w:rFonts w:ascii="Trebuchet MS" w:hAnsi="Trebuchet MS"/>
          <w:sz w:val="20"/>
          <w:szCs w:val="20"/>
        </w:rPr>
        <w:t>akan</w:t>
      </w:r>
      <w:proofErr w:type="gramEnd"/>
      <w:r w:rsidRPr="00FA3A79">
        <w:rPr>
          <w:rFonts w:ascii="Trebuchet MS" w:hAnsi="Trebuchet MS"/>
          <w:sz w:val="20"/>
          <w:szCs w:val="20"/>
        </w:rPr>
        <w:t xml:space="preserve"> berpengaruh pada pencegahan COVID-19 yang akan dilaksanakan oleh masyarakat.</w:t>
      </w:r>
    </w:p>
    <w:p w:rsidR="00FA3A79" w:rsidRPr="00FA3A79" w:rsidRDefault="00FA3A79" w:rsidP="00FA3A79">
      <w:pPr>
        <w:spacing w:after="0" w:line="240" w:lineRule="auto"/>
        <w:ind w:right="96" w:firstLine="720"/>
        <w:jc w:val="both"/>
        <w:rPr>
          <w:rFonts w:ascii="Trebuchet MS" w:hAnsi="Trebuchet MS"/>
          <w:sz w:val="20"/>
          <w:szCs w:val="20"/>
        </w:rPr>
      </w:pPr>
      <w:r w:rsidRPr="00FA3A79">
        <w:rPr>
          <w:rFonts w:ascii="Trebuchet MS" w:hAnsi="Trebuchet MS"/>
          <w:sz w:val="20"/>
          <w:szCs w:val="20"/>
        </w:rPr>
        <w:t>Pada penelitian sebelumnya, perilaku pencegahan</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COVID-19</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yang</w:t>
      </w:r>
      <w:r w:rsidR="00581027">
        <w:rPr>
          <w:rFonts w:ascii="Trebuchet MS" w:hAnsi="Trebuchet MS"/>
          <w:sz w:val="20"/>
          <w:szCs w:val="20"/>
        </w:rPr>
        <w:t xml:space="preserve"> </w:t>
      </w:r>
      <w:r w:rsidRPr="00FA3A79">
        <w:rPr>
          <w:rFonts w:ascii="Trebuchet MS" w:hAnsi="Trebuchet MS"/>
          <w:sz w:val="20"/>
          <w:szCs w:val="20"/>
        </w:rPr>
        <w:t xml:space="preserve">dilakukan </w:t>
      </w:r>
      <w:r w:rsidRPr="00FA3A79">
        <w:rPr>
          <w:rFonts w:ascii="Trebuchet MS" w:hAnsi="Trebuchet MS"/>
          <w:sz w:val="20"/>
          <w:szCs w:val="20"/>
        </w:rPr>
        <w:lastRenderedPageBreak/>
        <w:t>oleh</w:t>
      </w:r>
      <w:r w:rsidRPr="00FA3A79">
        <w:rPr>
          <w:rFonts w:ascii="Malgun Gothic" w:hAnsi="Malgun Gothic" w:cs="Malgun Gothic"/>
          <w:sz w:val="20"/>
          <w:szCs w:val="20"/>
        </w:rPr>
        <w:t>ㅤ</w:t>
      </w:r>
      <w:r w:rsidRPr="00FA3A79">
        <w:rPr>
          <w:rFonts w:ascii="Trebuchet MS" w:hAnsi="Trebuchet MS"/>
          <w:sz w:val="20"/>
          <w:szCs w:val="20"/>
        </w:rPr>
        <w:t>Telaumbanua (2021) di</w:t>
      </w:r>
      <w:r w:rsidRPr="00FA3A79">
        <w:rPr>
          <w:rFonts w:ascii="Malgun Gothic" w:hAnsi="Malgun Gothic" w:cs="Malgun Gothic"/>
          <w:sz w:val="20"/>
          <w:szCs w:val="20"/>
        </w:rPr>
        <w:t>ㅤ</w:t>
      </w:r>
      <w:r w:rsidRPr="00FA3A79">
        <w:rPr>
          <w:rFonts w:ascii="Trebuchet MS" w:hAnsi="Trebuchet MS"/>
          <w:sz w:val="20"/>
          <w:szCs w:val="20"/>
        </w:rPr>
        <w:t>Lingkungan II, Kelurahan Bahu, mulai dari tingkat pengetahuan</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berada</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pada</w:t>
      </w:r>
      <w:r w:rsidR="00581027">
        <w:rPr>
          <w:rFonts w:ascii="Trebuchet MS" w:hAnsi="Trebuchet MS"/>
          <w:sz w:val="20"/>
          <w:szCs w:val="20"/>
        </w:rPr>
        <w:t xml:space="preserve"> </w:t>
      </w:r>
      <w:r w:rsidRPr="00FA3A79">
        <w:rPr>
          <w:rFonts w:ascii="Malgun Gothic" w:hAnsi="Malgun Gothic" w:cs="Malgun Gothic"/>
          <w:sz w:val="20"/>
          <w:szCs w:val="20"/>
        </w:rPr>
        <w:t>ㅤ</w:t>
      </w:r>
      <w:r w:rsidRPr="00FA3A79">
        <w:rPr>
          <w:rFonts w:ascii="Trebuchet MS" w:hAnsi="Trebuchet MS"/>
          <w:sz w:val="20"/>
          <w:szCs w:val="20"/>
        </w:rPr>
        <w:t xml:space="preserve">kategori </w:t>
      </w:r>
      <w:r w:rsidRPr="00FA3A79">
        <w:rPr>
          <w:rFonts w:ascii="Malgun Gothic" w:hAnsi="Malgun Gothic" w:cs="Malgun Gothic"/>
          <w:sz w:val="20"/>
          <w:szCs w:val="20"/>
        </w:rPr>
        <w:t>ㅤ</w:t>
      </w:r>
      <w:r w:rsidRPr="00FA3A79">
        <w:rPr>
          <w:rFonts w:ascii="Trebuchet MS" w:hAnsi="Trebuchet MS"/>
          <w:sz w:val="20"/>
          <w:szCs w:val="20"/>
        </w:rPr>
        <w:t xml:space="preserve">baik yaitu (95,6%), sikap </w:t>
      </w:r>
      <w:r w:rsidRPr="00FA3A79">
        <w:rPr>
          <w:rFonts w:ascii="Malgun Gothic" w:hAnsi="Malgun Gothic" w:cs="Malgun Gothic"/>
          <w:sz w:val="20"/>
          <w:szCs w:val="20"/>
        </w:rPr>
        <w:t>ㅤ</w:t>
      </w:r>
      <w:r w:rsidRPr="00FA3A79">
        <w:rPr>
          <w:rFonts w:ascii="Trebuchet MS" w:hAnsi="Trebuchet MS"/>
          <w:sz w:val="20"/>
          <w:szCs w:val="20"/>
        </w:rPr>
        <w:t>berada</w:t>
      </w:r>
      <w:r w:rsidRPr="00FA3A79">
        <w:rPr>
          <w:rFonts w:ascii="Malgun Gothic" w:hAnsi="Malgun Gothic" w:cs="Malgun Gothic"/>
          <w:sz w:val="20"/>
          <w:szCs w:val="20"/>
        </w:rPr>
        <w:t>ㅤ</w:t>
      </w:r>
      <w:r w:rsidRPr="00FA3A79">
        <w:rPr>
          <w:rFonts w:ascii="Trebuchet MS" w:hAnsi="Trebuchet MS"/>
          <w:sz w:val="20"/>
          <w:szCs w:val="20"/>
        </w:rPr>
        <w:t>pada kategori baik</w:t>
      </w:r>
      <w:r w:rsidRPr="00FA3A79">
        <w:rPr>
          <w:rFonts w:ascii="Malgun Gothic" w:hAnsi="Malgun Gothic" w:cs="Malgun Gothic"/>
          <w:sz w:val="20"/>
          <w:szCs w:val="20"/>
        </w:rPr>
        <w:t>ㅤ</w:t>
      </w:r>
      <w:r w:rsidRPr="00FA3A79">
        <w:rPr>
          <w:rFonts w:ascii="Trebuchet MS" w:hAnsi="Trebuchet MS"/>
          <w:sz w:val="20"/>
          <w:szCs w:val="20"/>
        </w:rPr>
        <w:t>dengan (96,7%)</w:t>
      </w:r>
      <w:r w:rsidRPr="00FA3A79">
        <w:rPr>
          <w:rFonts w:ascii="Malgun Gothic" w:hAnsi="Malgun Gothic" w:cs="Malgun Gothic"/>
          <w:sz w:val="20"/>
          <w:szCs w:val="20"/>
        </w:rPr>
        <w:t>ㅤ</w:t>
      </w:r>
      <w:r w:rsidRPr="00FA3A79">
        <w:rPr>
          <w:rFonts w:ascii="Trebuchet MS" w:hAnsi="Trebuchet MS"/>
          <w:sz w:val="20"/>
          <w:szCs w:val="20"/>
        </w:rPr>
        <w:t>dan sebagian</w:t>
      </w:r>
      <w:r w:rsidRPr="00FA3A79">
        <w:rPr>
          <w:rFonts w:ascii="Malgun Gothic" w:hAnsi="Malgun Gothic" w:cs="Malgun Gothic"/>
          <w:sz w:val="20"/>
          <w:szCs w:val="20"/>
        </w:rPr>
        <w:t>ㅤ</w:t>
      </w:r>
      <w:r>
        <w:rPr>
          <w:rFonts w:ascii="Trebuchet MS" w:hAnsi="Trebuchet MS"/>
          <w:sz w:val="20"/>
          <w:szCs w:val="20"/>
        </w:rPr>
        <w:t>besar masyarakat </w:t>
      </w:r>
      <w:r w:rsidRPr="00FA3A79">
        <w:rPr>
          <w:rFonts w:ascii="Trebuchet MS" w:hAnsi="Trebuchet MS"/>
          <w:sz w:val="20"/>
          <w:szCs w:val="20"/>
        </w:rPr>
        <w:t>memiliki</w:t>
      </w:r>
      <w:r w:rsidRPr="00FA3A79">
        <w:rPr>
          <w:rFonts w:ascii="Malgun Gothic" w:hAnsi="Malgun Gothic" w:cs="Malgun Gothic"/>
          <w:sz w:val="20"/>
          <w:szCs w:val="20"/>
        </w:rPr>
        <w:t>ㅤ</w:t>
      </w:r>
      <w:r w:rsidRPr="00FA3A79">
        <w:rPr>
          <w:rFonts w:ascii="Trebuchet MS" w:hAnsi="Trebuchet MS"/>
          <w:sz w:val="20"/>
          <w:szCs w:val="20"/>
        </w:rPr>
        <w:t>tindakan yang</w:t>
      </w:r>
      <w:r w:rsidRPr="00FA3A79">
        <w:rPr>
          <w:rFonts w:ascii="Malgun Gothic" w:hAnsi="Malgun Gothic" w:cs="Malgun Gothic"/>
          <w:sz w:val="20"/>
          <w:szCs w:val="20"/>
        </w:rPr>
        <w:t>ㅤ</w:t>
      </w:r>
      <w:r w:rsidRPr="00FA3A79">
        <w:rPr>
          <w:rFonts w:ascii="Trebuchet MS" w:hAnsi="Trebuchet MS"/>
          <w:sz w:val="20"/>
          <w:szCs w:val="20"/>
        </w:rPr>
        <w:t>cukup baik</w:t>
      </w:r>
      <w:r w:rsidRPr="00FA3A79">
        <w:rPr>
          <w:rFonts w:ascii="Malgun Gothic" w:hAnsi="Malgun Gothic" w:cs="Malgun Gothic"/>
          <w:sz w:val="20"/>
          <w:szCs w:val="20"/>
        </w:rPr>
        <w:t>ㅤ</w:t>
      </w:r>
      <w:r w:rsidRPr="00FA3A79">
        <w:rPr>
          <w:rFonts w:ascii="Trebuchet MS" w:hAnsi="Trebuchet MS"/>
          <w:sz w:val="20"/>
          <w:szCs w:val="20"/>
        </w:rPr>
        <w:t>dengan</w:t>
      </w:r>
      <w:r w:rsidRPr="00FA3A79">
        <w:rPr>
          <w:rFonts w:ascii="Malgun Gothic" w:hAnsi="Malgun Gothic" w:cs="Malgun Gothic"/>
          <w:sz w:val="20"/>
          <w:szCs w:val="20"/>
        </w:rPr>
        <w:t>ㅤ</w:t>
      </w:r>
      <w:r w:rsidR="00581027">
        <w:rPr>
          <w:rFonts w:ascii="Trebuchet MS" w:hAnsi="Trebuchet MS"/>
          <w:sz w:val="20"/>
          <w:szCs w:val="20"/>
        </w:rPr>
        <w:t>jumlah (79,12%). </w:t>
      </w:r>
      <w:r w:rsidRPr="00FA3A79">
        <w:rPr>
          <w:rFonts w:ascii="Trebuchet MS" w:hAnsi="Trebuchet MS"/>
          <w:sz w:val="20"/>
          <w:szCs w:val="20"/>
        </w:rPr>
        <w:t>Hal</w:t>
      </w:r>
      <w:r w:rsidRPr="00FA3A79">
        <w:rPr>
          <w:rFonts w:ascii="Malgun Gothic" w:hAnsi="Malgun Gothic" w:cs="Malgun Gothic"/>
          <w:sz w:val="20"/>
          <w:szCs w:val="20"/>
        </w:rPr>
        <w:t>ㅤ</w:t>
      </w:r>
      <w:r w:rsidRPr="00FA3A79">
        <w:rPr>
          <w:rFonts w:ascii="Trebuchet MS" w:hAnsi="Trebuchet MS"/>
          <w:sz w:val="20"/>
          <w:szCs w:val="20"/>
        </w:rPr>
        <w:t>ini sejalan</w:t>
      </w:r>
      <w:r w:rsidRPr="00FA3A79">
        <w:rPr>
          <w:rFonts w:ascii="Malgun Gothic" w:hAnsi="Malgun Gothic" w:cs="Malgun Gothic"/>
          <w:sz w:val="20"/>
          <w:szCs w:val="20"/>
        </w:rPr>
        <w:t>ㅤ</w:t>
      </w:r>
      <w:r w:rsidRPr="00FA3A79">
        <w:rPr>
          <w:rFonts w:ascii="Trebuchet MS" w:hAnsi="Trebuchet MS"/>
          <w:sz w:val="20"/>
          <w:szCs w:val="20"/>
        </w:rPr>
        <w:t>dengan penelitian</w:t>
      </w:r>
      <w:r w:rsidRPr="00FA3A79">
        <w:rPr>
          <w:rFonts w:ascii="Malgun Gothic" w:hAnsi="Malgun Gothic" w:cs="Malgun Gothic"/>
          <w:sz w:val="20"/>
          <w:szCs w:val="20"/>
        </w:rPr>
        <w:t>ㅤ</w:t>
      </w:r>
      <w:r w:rsidRPr="00FA3A79">
        <w:rPr>
          <w:rFonts w:ascii="Trebuchet MS" w:hAnsi="Trebuchet MS"/>
          <w:sz w:val="20"/>
          <w:szCs w:val="20"/>
        </w:rPr>
        <w:t xml:space="preserve">oleh Yanti, dkk (2020) di Desa Sumerta Kelod, yang menyimpulkan bahwa sebagian besar masyarakat yang telah memahami dan menguasai pengetahuan terkait protokol kesehatan </w:t>
      </w:r>
      <w:proofErr w:type="gramStart"/>
      <w:r w:rsidRPr="00FA3A79">
        <w:rPr>
          <w:rFonts w:ascii="Trebuchet MS" w:hAnsi="Trebuchet MS"/>
          <w:sz w:val="20"/>
          <w:szCs w:val="20"/>
        </w:rPr>
        <w:t>akan</w:t>
      </w:r>
      <w:proofErr w:type="gramEnd"/>
      <w:r w:rsidRPr="00FA3A79">
        <w:rPr>
          <w:rFonts w:ascii="Trebuchet MS" w:hAnsi="Trebuchet MS"/>
          <w:sz w:val="20"/>
          <w:szCs w:val="20"/>
        </w:rPr>
        <w:t xml:space="preserve"> mampu mempraktikkan perilaku yang baik juga. Namun dua penelitian tersebut berbanding terbalik dengan penambahan jumlah kasus yang masih terjadi di berbagai tempat salah satunya di Kabupaten Minahasa yang per tanggal 31 Januari 2022 terdapat 4.298 kasus positif dan dari hal ini menjelaskan bahwa tindakan terhadap protokol kesehatan yang dilakukan oleh masyarakat masih belum optimal.</w:t>
      </w:r>
    </w:p>
    <w:p w:rsidR="00FA3A79" w:rsidRPr="00FA3A79" w:rsidRDefault="00FA3A79" w:rsidP="00FA3A79">
      <w:pPr>
        <w:spacing w:after="0" w:line="240" w:lineRule="auto"/>
        <w:ind w:right="96" w:firstLine="720"/>
        <w:jc w:val="both"/>
        <w:rPr>
          <w:rFonts w:ascii="Trebuchet MS" w:hAnsi="Trebuchet MS"/>
          <w:sz w:val="20"/>
          <w:szCs w:val="20"/>
        </w:rPr>
      </w:pPr>
      <w:r w:rsidRPr="00FA3A79">
        <w:rPr>
          <w:rFonts w:ascii="Trebuchet MS" w:hAnsi="Trebuchet MS"/>
          <w:sz w:val="20"/>
          <w:szCs w:val="20"/>
        </w:rPr>
        <w:t>Pada kenyataannya di Desa Kalasey masih ada masyarakat yang tidak patuh pada peraturan kesehatan yang dianjurkan pemerintah. Melalui observasi, di Desa Kalasey 1 Kecamatan Mandolang sebagian masyarakat telah mengikuti protokol kesehatan yang telah dianjurkan pemerintah. Namun, tidak bisa dipungkiri tindakan penerapan protokol kesehatan oleh masyarakat belum sepenuhnya baik. Hal ini, terlihat pada saat masyarakat menjalankan kegiatan di luar rumah seperti saat berada di area umum tidak menjaga jarak, duduk berkerumun dengan masker di bawah dagu, bahkan sudah tidak lagi menggunakan masker ketika beraktivitas yang di mana harusnya menjaga jarak serta menggunakan masker menjadi sebuah keharusan untuk dilakukan karena hal tersebut adalah bagian dari bentuk perilaku pencegahan terhadap COVID-19.</w:t>
      </w:r>
    </w:p>
    <w:p w:rsidR="00FA3A79" w:rsidRPr="00FA3A79" w:rsidRDefault="00FA3A79" w:rsidP="00FA3A79">
      <w:pPr>
        <w:spacing w:after="0" w:line="240" w:lineRule="auto"/>
        <w:ind w:right="96" w:firstLine="720"/>
        <w:jc w:val="both"/>
        <w:rPr>
          <w:rFonts w:ascii="Trebuchet MS" w:hAnsi="Trebuchet MS"/>
          <w:sz w:val="20"/>
          <w:szCs w:val="20"/>
        </w:rPr>
      </w:pPr>
      <w:r w:rsidRPr="00FA3A79">
        <w:rPr>
          <w:rFonts w:ascii="Trebuchet MS" w:hAnsi="Trebuchet MS"/>
          <w:sz w:val="20"/>
          <w:szCs w:val="20"/>
        </w:rPr>
        <w:t>Berdasarkan situasi di atas, penulis tertarik</w:t>
      </w:r>
      <w:r w:rsidR="00581027">
        <w:rPr>
          <w:rFonts w:ascii="Trebuchet MS" w:hAnsi="Trebuchet MS"/>
          <w:sz w:val="20"/>
          <w:szCs w:val="20"/>
        </w:rPr>
        <w:t xml:space="preserve"> </w:t>
      </w:r>
      <w:r w:rsidRPr="00FA3A79">
        <w:rPr>
          <w:rFonts w:ascii="Malgun Gothic" w:hAnsi="Malgun Gothic" w:cs="Malgun Gothic"/>
          <w:sz w:val="20"/>
          <w:szCs w:val="20"/>
        </w:rPr>
        <w:t>ㅤ</w:t>
      </w:r>
      <w:r w:rsidRPr="00FA3A79">
        <w:rPr>
          <w:rFonts w:ascii="Trebuchet MS" w:hAnsi="Trebuchet MS"/>
          <w:sz w:val="20"/>
          <w:szCs w:val="20"/>
        </w:rPr>
        <w:t xml:space="preserve"> melakukan</w:t>
      </w:r>
      <w:r w:rsidR="00581027">
        <w:rPr>
          <w:rFonts w:ascii="Trebuchet MS" w:hAnsi="Trebuchet MS"/>
          <w:sz w:val="20"/>
          <w:szCs w:val="20"/>
        </w:rPr>
        <w:t xml:space="preserve"> </w:t>
      </w:r>
      <w:r w:rsidRPr="00FA3A79">
        <w:rPr>
          <w:rFonts w:ascii="Malgun Gothic" w:hAnsi="Malgun Gothic" w:cs="Malgun Gothic"/>
          <w:sz w:val="20"/>
          <w:szCs w:val="20"/>
        </w:rPr>
        <w:t>ㅤ</w:t>
      </w:r>
      <w:r w:rsidRPr="00FA3A79">
        <w:rPr>
          <w:rFonts w:ascii="Trebuchet MS" w:hAnsi="Trebuchet MS"/>
          <w:sz w:val="20"/>
          <w:szCs w:val="20"/>
        </w:rPr>
        <w:t>penelitian untuk melihat Perilaku Masyarakat Terhadap Pencegahan</w:t>
      </w:r>
      <w:r w:rsidRPr="00FA3A79">
        <w:rPr>
          <w:rFonts w:ascii="Malgun Gothic" w:hAnsi="Malgun Gothic" w:cs="Malgun Gothic"/>
          <w:sz w:val="20"/>
          <w:szCs w:val="20"/>
        </w:rPr>
        <w:t>ㅤ</w:t>
      </w:r>
      <w:r w:rsidRPr="00FA3A79">
        <w:rPr>
          <w:rFonts w:ascii="Trebuchet MS" w:hAnsi="Trebuchet MS"/>
          <w:sz w:val="20"/>
          <w:szCs w:val="20"/>
        </w:rPr>
        <w:t>COVID-19 di</w:t>
      </w:r>
      <w:r w:rsidRPr="00FA3A79">
        <w:rPr>
          <w:rFonts w:ascii="Malgun Gothic" w:hAnsi="Malgun Gothic" w:cs="Malgun Gothic"/>
          <w:sz w:val="20"/>
          <w:szCs w:val="20"/>
        </w:rPr>
        <w:t>ㅤ</w:t>
      </w:r>
      <w:r w:rsidRPr="00FA3A79">
        <w:rPr>
          <w:rFonts w:ascii="Trebuchet MS" w:hAnsi="Trebuchet MS"/>
          <w:sz w:val="20"/>
          <w:szCs w:val="20"/>
        </w:rPr>
        <w:t>Desa Kalasey 1 Kecamatan</w:t>
      </w:r>
      <w:r w:rsidRPr="00FA3A79">
        <w:rPr>
          <w:rFonts w:ascii="Malgun Gothic" w:hAnsi="Malgun Gothic" w:cs="Malgun Gothic"/>
          <w:sz w:val="20"/>
          <w:szCs w:val="20"/>
        </w:rPr>
        <w:t>ㅤ</w:t>
      </w:r>
      <w:r w:rsidR="00581027">
        <w:rPr>
          <w:rFonts w:ascii="Trebuchet MS" w:hAnsi="Trebuchet MS"/>
          <w:sz w:val="20"/>
          <w:szCs w:val="20"/>
        </w:rPr>
        <w:t xml:space="preserve"> </w:t>
      </w:r>
      <w:r w:rsidRPr="00FA3A79">
        <w:rPr>
          <w:rFonts w:ascii="Trebuchet MS" w:hAnsi="Trebuchet MS"/>
          <w:sz w:val="20"/>
          <w:szCs w:val="20"/>
        </w:rPr>
        <w:t>Mandolang Kabupaten Minahasa, karena sebagian masyarakat menghiraukan aturan-aturan kesehatan yang di tetapkan pemerintah.</w:t>
      </w:r>
    </w:p>
    <w:p w:rsidR="00FA3A79" w:rsidRDefault="00FA3A79" w:rsidP="00FA3A79">
      <w:pPr>
        <w:spacing w:after="0" w:line="240" w:lineRule="auto"/>
        <w:ind w:right="96" w:firstLine="720"/>
        <w:jc w:val="both"/>
        <w:rPr>
          <w:rFonts w:ascii="Trebuchet MS" w:hAnsi="Trebuchet MS"/>
          <w:sz w:val="20"/>
          <w:szCs w:val="20"/>
        </w:rPr>
      </w:pPr>
    </w:p>
    <w:p w:rsidR="00017999" w:rsidRDefault="00017999" w:rsidP="00FA3A79">
      <w:pPr>
        <w:spacing w:after="0" w:line="240" w:lineRule="auto"/>
        <w:ind w:right="96" w:firstLine="720"/>
        <w:jc w:val="both"/>
        <w:rPr>
          <w:rFonts w:ascii="Trebuchet MS" w:hAnsi="Trebuchet MS"/>
          <w:sz w:val="20"/>
          <w:szCs w:val="20"/>
        </w:rPr>
      </w:pPr>
    </w:p>
    <w:p w:rsidR="00017999" w:rsidRPr="00FA3A79" w:rsidRDefault="00017999" w:rsidP="00FA3A79">
      <w:pPr>
        <w:spacing w:after="0" w:line="240" w:lineRule="auto"/>
        <w:ind w:right="96" w:firstLine="720"/>
        <w:jc w:val="both"/>
        <w:rPr>
          <w:rFonts w:ascii="Trebuchet MS" w:hAnsi="Trebuchet MS"/>
          <w:sz w:val="20"/>
          <w:szCs w:val="20"/>
        </w:rPr>
      </w:pPr>
    </w:p>
    <w:p w:rsidR="00FA3A79" w:rsidRDefault="00FA3A79" w:rsidP="00FA3A79">
      <w:pPr>
        <w:spacing w:after="0" w:line="240" w:lineRule="auto"/>
        <w:ind w:right="96" w:firstLine="720"/>
        <w:jc w:val="both"/>
        <w:rPr>
          <w:rFonts w:ascii="Trebuchet MS" w:hAnsi="Trebuchet MS"/>
          <w:sz w:val="20"/>
          <w:szCs w:val="20"/>
        </w:rPr>
      </w:pPr>
    </w:p>
    <w:p w:rsidR="008A4F8E" w:rsidRPr="008A4F8E" w:rsidRDefault="008A4F8E" w:rsidP="008A4F8E">
      <w:pPr>
        <w:pStyle w:val="ListParagraph"/>
        <w:numPr>
          <w:ilvl w:val="0"/>
          <w:numId w:val="9"/>
        </w:numPr>
        <w:spacing w:after="0" w:line="240" w:lineRule="auto"/>
        <w:ind w:left="360" w:right="96"/>
        <w:jc w:val="both"/>
        <w:rPr>
          <w:rFonts w:ascii="Trebuchet MS" w:hAnsi="Trebuchet MS"/>
          <w:b/>
          <w:sz w:val="20"/>
          <w:szCs w:val="20"/>
        </w:rPr>
      </w:pPr>
      <w:r w:rsidRPr="008A4F8E">
        <w:rPr>
          <w:rFonts w:ascii="Trebuchet MS" w:hAnsi="Trebuchet MS"/>
          <w:b/>
          <w:sz w:val="20"/>
          <w:szCs w:val="20"/>
        </w:rPr>
        <w:lastRenderedPageBreak/>
        <w:t>METODE PE</w:t>
      </w:r>
      <w:r w:rsidR="00846178">
        <w:rPr>
          <w:rFonts w:ascii="Trebuchet MS" w:hAnsi="Trebuchet MS"/>
          <w:b/>
          <w:sz w:val="20"/>
          <w:szCs w:val="20"/>
        </w:rPr>
        <w:t>NELITIAN</w:t>
      </w:r>
    </w:p>
    <w:p w:rsidR="00D80444" w:rsidRDefault="00581027" w:rsidP="00581027">
      <w:pPr>
        <w:jc w:val="both"/>
      </w:pPr>
      <w:r>
        <w:t xml:space="preserve">Penelitian ini </w:t>
      </w:r>
      <w:r w:rsidR="00FA3A79" w:rsidRPr="00FA3A79">
        <w:t>merupakan</w:t>
      </w:r>
      <w:r>
        <w:t xml:space="preserve"> </w:t>
      </w:r>
      <w:r w:rsidR="00FA3A79" w:rsidRPr="00FA3A79">
        <w:t>p</w:t>
      </w:r>
      <w:r>
        <w:t>enelitian </w:t>
      </w:r>
      <w:r w:rsidR="00FA3A79" w:rsidRPr="00FA3A79">
        <w:t>kuantitatif</w:t>
      </w:r>
      <w:r w:rsidR="00FA3A79" w:rsidRPr="00FA3A79">
        <w:rPr>
          <w:rFonts w:ascii="Malgun Gothic" w:hAnsi="Malgun Gothic" w:cs="Malgun Gothic"/>
        </w:rPr>
        <w:t>ㅤ</w:t>
      </w:r>
      <w:r w:rsidR="00FA3A79" w:rsidRPr="00FA3A79">
        <w:t>deskriptif selama bulan April- Mei 2022 di</w:t>
      </w:r>
      <w:r w:rsidR="00FA3A79" w:rsidRPr="00FA3A79">
        <w:rPr>
          <w:rFonts w:ascii="Malgun Gothic" w:hAnsi="Malgun Gothic" w:cs="Malgun Gothic"/>
        </w:rPr>
        <w:t>ㅤ</w:t>
      </w:r>
      <w:r w:rsidR="00FA3A79" w:rsidRPr="00FA3A79">
        <w:t>Desa</w:t>
      </w:r>
      <w:r w:rsidR="00FA3A79" w:rsidRPr="00FA3A79">
        <w:rPr>
          <w:rFonts w:ascii="Malgun Gothic" w:hAnsi="Malgun Gothic" w:cs="Malgun Gothic"/>
        </w:rPr>
        <w:t>ㅤ</w:t>
      </w:r>
      <w:r w:rsidR="00FA3A79" w:rsidRPr="00FA3A79">
        <w:t>Kalasey 1</w:t>
      </w:r>
      <w:r w:rsidR="00FA3A79" w:rsidRPr="00FA3A79">
        <w:rPr>
          <w:rFonts w:ascii="Malgun Gothic" w:hAnsi="Malgun Gothic" w:cs="Malgun Gothic"/>
        </w:rPr>
        <w:t>ㅤ</w:t>
      </w:r>
      <w:r>
        <w:t>Kecamatan </w:t>
      </w:r>
      <w:r w:rsidR="00FA3A79" w:rsidRPr="00FA3A79">
        <w:t>Mandolang</w:t>
      </w:r>
      <w:r w:rsidR="00FA3A79" w:rsidRPr="00FA3A79">
        <w:rPr>
          <w:rFonts w:ascii="Malgun Gothic" w:hAnsi="Malgun Gothic" w:cs="Malgun Gothic"/>
        </w:rPr>
        <w:t>ㅤ</w:t>
      </w:r>
      <w:r w:rsidR="00FA3A79" w:rsidRPr="00FA3A79">
        <w:t>Kabupaten</w:t>
      </w:r>
      <w:r w:rsidR="00FA3A79" w:rsidRPr="00FA3A79">
        <w:rPr>
          <w:rFonts w:ascii="Malgun Gothic" w:hAnsi="Malgun Gothic" w:cs="Malgun Gothic"/>
        </w:rPr>
        <w:t>ㅤ</w:t>
      </w:r>
      <w:r w:rsidR="00FA3A79" w:rsidRPr="00FA3A79">
        <w:t>Minahasa. Populasi penelitian</w:t>
      </w:r>
      <w:r w:rsidR="00FA3A79" w:rsidRPr="00FA3A79">
        <w:rPr>
          <w:rFonts w:ascii="Malgun Gothic" w:hAnsi="Malgun Gothic" w:cs="Malgun Gothic"/>
        </w:rPr>
        <w:t>ㅤ</w:t>
      </w:r>
      <w:r>
        <w:t xml:space="preserve"> </w:t>
      </w:r>
      <w:r w:rsidR="00FA3A79" w:rsidRPr="00FA3A79">
        <w:t>ini merupakan masyarakat berusia 18-60 tahun sebanyak 2.548 responden, dengan sampel 345 responden. Sampel diperoleh menggunakan rumus Taro Yamane. Teknik</w:t>
      </w:r>
      <w:r w:rsidR="00FA3A79" w:rsidRPr="00FA3A79">
        <w:rPr>
          <w:rFonts w:ascii="Malgun Gothic" w:hAnsi="Malgun Gothic" w:cs="Malgun Gothic"/>
        </w:rPr>
        <w:t>ㅤ</w:t>
      </w:r>
      <w:r w:rsidR="00FA3A79" w:rsidRPr="00FA3A79">
        <w:t>sampling</w:t>
      </w:r>
      <w:r w:rsidR="00FA3A79" w:rsidRPr="00FA3A79">
        <w:rPr>
          <w:rFonts w:ascii="Malgun Gothic" w:hAnsi="Malgun Gothic" w:cs="Malgun Gothic"/>
        </w:rPr>
        <w:t>ㅤ</w:t>
      </w:r>
      <w:r w:rsidR="00FA3A79" w:rsidRPr="00FA3A79">
        <w:t>yang digunakan</w:t>
      </w:r>
      <w:r w:rsidR="00FA3A79" w:rsidRPr="00FA3A79">
        <w:rPr>
          <w:rFonts w:ascii="Malgun Gothic" w:hAnsi="Malgun Gothic" w:cs="Malgun Gothic"/>
        </w:rPr>
        <w:t>ㅤ</w:t>
      </w:r>
      <w:r>
        <w:t xml:space="preserve"> </w:t>
      </w:r>
      <w:r w:rsidR="00FA3A79" w:rsidRPr="00FA3A79">
        <w:t>yaitu</w:t>
      </w:r>
      <w:r w:rsidR="00FA3A79" w:rsidRPr="00FA3A79">
        <w:rPr>
          <w:rFonts w:ascii="Malgun Gothic" w:hAnsi="Malgun Gothic" w:cs="Malgun Gothic"/>
        </w:rPr>
        <w:t>ㅤ</w:t>
      </w:r>
      <w:r>
        <w:t xml:space="preserve"> </w:t>
      </w:r>
      <w:r w:rsidR="00FA3A79" w:rsidRPr="00FA3A79">
        <w:t>purposive</w:t>
      </w:r>
      <w:r>
        <w:t xml:space="preserve"> </w:t>
      </w:r>
      <w:r w:rsidR="00FA3A79" w:rsidRPr="00FA3A79">
        <w:rPr>
          <w:rFonts w:ascii="Malgun Gothic" w:hAnsi="Malgun Gothic" w:cs="Malgun Gothic"/>
        </w:rPr>
        <w:t>ㅤ</w:t>
      </w:r>
      <w:r w:rsidR="00FA3A79" w:rsidRPr="00FA3A79">
        <w:t>sampling (Matsuro dan Anggita, 2018)</w:t>
      </w:r>
      <w:r w:rsidR="00FA3A79">
        <w:t>.</w:t>
      </w:r>
      <w:r w:rsidR="00846178" w:rsidRPr="00846178">
        <w:t xml:space="preserve"> </w:t>
      </w:r>
    </w:p>
    <w:p w:rsidR="00D80444" w:rsidRDefault="00D80444" w:rsidP="00A7328B">
      <w:pPr>
        <w:spacing w:after="0" w:line="240" w:lineRule="auto"/>
        <w:ind w:right="49"/>
        <w:jc w:val="both"/>
        <w:rPr>
          <w:rFonts w:ascii="Trebuchet MS" w:hAnsi="Trebuchet MS"/>
          <w:sz w:val="20"/>
          <w:szCs w:val="20"/>
        </w:rPr>
      </w:pPr>
    </w:p>
    <w:p w:rsidR="008A4F8E" w:rsidRPr="00BA5E8B" w:rsidRDefault="008A4F8E" w:rsidP="00BA5E8B">
      <w:pPr>
        <w:pStyle w:val="ListParagraph"/>
        <w:numPr>
          <w:ilvl w:val="0"/>
          <w:numId w:val="9"/>
        </w:numPr>
        <w:spacing w:after="0" w:line="240" w:lineRule="auto"/>
        <w:ind w:left="360" w:right="-94"/>
        <w:jc w:val="both"/>
        <w:rPr>
          <w:rFonts w:ascii="Trebuchet MS" w:hAnsi="Trebuchet MS"/>
          <w:b/>
          <w:sz w:val="20"/>
          <w:szCs w:val="20"/>
        </w:rPr>
      </w:pPr>
      <w:r w:rsidRPr="00BA5E8B">
        <w:rPr>
          <w:rFonts w:ascii="Trebuchet MS" w:hAnsi="Trebuchet MS"/>
          <w:b/>
          <w:sz w:val="20"/>
          <w:szCs w:val="20"/>
        </w:rPr>
        <w:t xml:space="preserve">HASIL DAN PEMBAHASAN </w:t>
      </w:r>
    </w:p>
    <w:tbl>
      <w:tblPr>
        <w:tblW w:w="4349" w:type="dxa"/>
        <w:tblLayout w:type="fixed"/>
        <w:tblCellMar>
          <w:left w:w="0" w:type="dxa"/>
          <w:right w:w="0" w:type="dxa"/>
        </w:tblCellMar>
        <w:tblLook w:val="01E0" w:firstRow="1" w:lastRow="1" w:firstColumn="1" w:lastColumn="1" w:noHBand="0" w:noVBand="0"/>
      </w:tblPr>
      <w:tblGrid>
        <w:gridCol w:w="1134"/>
        <w:gridCol w:w="1656"/>
        <w:gridCol w:w="629"/>
        <w:gridCol w:w="930"/>
      </w:tblGrid>
      <w:tr w:rsidR="00FA3A79" w:rsidRPr="00637A03" w:rsidTr="003C5546">
        <w:trPr>
          <w:trHeight w:val="345"/>
        </w:trPr>
        <w:tc>
          <w:tcPr>
            <w:tcW w:w="4349" w:type="dxa"/>
            <w:gridSpan w:val="4"/>
            <w:tcBorders>
              <w:bottom w:val="single" w:sz="4" w:space="0" w:color="auto"/>
            </w:tcBorders>
          </w:tcPr>
          <w:p w:rsidR="00FA3A79" w:rsidRPr="00FA3A79" w:rsidRDefault="00FA3A79" w:rsidP="00FA3A79">
            <w:pPr>
              <w:pStyle w:val="TableParagraph"/>
              <w:spacing w:line="240" w:lineRule="auto"/>
              <w:rPr>
                <w:i/>
                <w:sz w:val="10"/>
                <w:szCs w:val="20"/>
              </w:rPr>
            </w:pPr>
            <w:r>
              <w:rPr>
                <w:rFonts w:ascii="Trebuchet MS" w:hAnsi="Trebuchet MS"/>
                <w:b/>
                <w:sz w:val="20"/>
                <w:szCs w:val="20"/>
              </w:rPr>
              <w:t>Karakteristik Responden</w:t>
            </w:r>
            <w:r w:rsidR="00E76526" w:rsidRPr="00E76526">
              <w:rPr>
                <w:rFonts w:ascii="Trebuchet MS" w:hAnsi="Trebuchet MS"/>
                <w:b/>
                <w:sz w:val="20"/>
                <w:szCs w:val="20"/>
              </w:rPr>
              <w:t xml:space="preserve"> </w:t>
            </w:r>
            <w:r w:rsidR="00846178">
              <w:rPr>
                <w:rFonts w:ascii="Trebuchet MS" w:hAnsi="Trebuchet MS"/>
                <w:b/>
                <w:sz w:val="20"/>
                <w:szCs w:val="20"/>
              </w:rPr>
              <w:br/>
            </w:r>
            <w:r w:rsidR="00E76526" w:rsidRPr="00E76526">
              <w:rPr>
                <w:rFonts w:ascii="Trebuchet MS" w:hAnsi="Trebuchet MS"/>
                <w:bCs/>
                <w:sz w:val="20"/>
                <w:szCs w:val="20"/>
              </w:rPr>
              <w:t>Tabel 1.</w:t>
            </w:r>
            <w:r w:rsidR="000C1BE6">
              <w:rPr>
                <w:rFonts w:ascii="Trebuchet MS" w:hAnsi="Trebuchet MS"/>
                <w:bCs/>
                <w:sz w:val="20"/>
                <w:szCs w:val="20"/>
              </w:rPr>
              <w:t xml:space="preserve"> </w:t>
            </w:r>
            <w:r>
              <w:rPr>
                <w:rFonts w:ascii="Trebuchet MS" w:hAnsi="Trebuchet MS"/>
                <w:bCs/>
                <w:sz w:val="20"/>
                <w:szCs w:val="20"/>
              </w:rPr>
              <w:t>Data Demografi Subjek Penelitian</w:t>
            </w:r>
          </w:p>
        </w:tc>
      </w:tr>
      <w:tr w:rsidR="00FA3A79" w:rsidRPr="00FA3A79" w:rsidTr="003C5546">
        <w:trPr>
          <w:trHeight w:val="621"/>
        </w:trPr>
        <w:tc>
          <w:tcPr>
            <w:tcW w:w="1134" w:type="dxa"/>
            <w:tcBorders>
              <w:top w:val="single" w:sz="4" w:space="0" w:color="auto"/>
              <w:bottom w:val="single" w:sz="4" w:space="0" w:color="auto"/>
            </w:tcBorders>
          </w:tcPr>
          <w:p w:rsidR="00FA3A79" w:rsidRPr="00FA3A79" w:rsidRDefault="00FA3A79" w:rsidP="003C5546">
            <w:pPr>
              <w:pStyle w:val="TableParagraph"/>
              <w:spacing w:line="240" w:lineRule="auto"/>
              <w:ind w:left="115"/>
              <w:rPr>
                <w:sz w:val="20"/>
                <w:szCs w:val="20"/>
              </w:rPr>
            </w:pPr>
            <w:r w:rsidRPr="00FA3A79">
              <w:rPr>
                <w:sz w:val="20"/>
                <w:szCs w:val="20"/>
              </w:rPr>
              <w:t>Aspek</w:t>
            </w:r>
          </w:p>
        </w:tc>
        <w:tc>
          <w:tcPr>
            <w:tcW w:w="1656" w:type="dxa"/>
            <w:tcBorders>
              <w:top w:val="single" w:sz="4" w:space="0" w:color="auto"/>
              <w:bottom w:val="single" w:sz="4" w:space="0" w:color="auto"/>
            </w:tcBorders>
          </w:tcPr>
          <w:p w:rsidR="00FA3A79" w:rsidRPr="00FA3A79" w:rsidRDefault="00FA3A79" w:rsidP="003C5546">
            <w:pPr>
              <w:pStyle w:val="TableParagraph"/>
              <w:spacing w:line="240" w:lineRule="auto"/>
              <w:ind w:left="126"/>
              <w:rPr>
                <w:sz w:val="20"/>
                <w:szCs w:val="20"/>
              </w:rPr>
            </w:pPr>
            <w:r w:rsidRPr="00FA3A79">
              <w:rPr>
                <w:sz w:val="20"/>
                <w:szCs w:val="20"/>
              </w:rPr>
              <w:t>Kriteria</w:t>
            </w:r>
          </w:p>
        </w:tc>
        <w:tc>
          <w:tcPr>
            <w:tcW w:w="629" w:type="dxa"/>
            <w:tcBorders>
              <w:top w:val="single" w:sz="4" w:space="0" w:color="auto"/>
              <w:bottom w:val="single" w:sz="4" w:space="0" w:color="auto"/>
            </w:tcBorders>
          </w:tcPr>
          <w:p w:rsidR="00FA3A79" w:rsidRPr="00FA3A79" w:rsidRDefault="00FA3A79" w:rsidP="003C5546">
            <w:pPr>
              <w:pStyle w:val="TableParagraph"/>
              <w:spacing w:line="240" w:lineRule="auto"/>
              <w:ind w:left="104"/>
              <w:jc w:val="center"/>
              <w:rPr>
                <w:sz w:val="20"/>
                <w:szCs w:val="20"/>
              </w:rPr>
            </w:pPr>
            <w:r w:rsidRPr="00FA3A79">
              <w:rPr>
                <w:sz w:val="20"/>
                <w:szCs w:val="20"/>
              </w:rPr>
              <w:t>n</w:t>
            </w:r>
          </w:p>
        </w:tc>
        <w:tc>
          <w:tcPr>
            <w:tcW w:w="930" w:type="dxa"/>
            <w:tcBorders>
              <w:top w:val="single" w:sz="4" w:space="0" w:color="auto"/>
              <w:bottom w:val="single" w:sz="4" w:space="0" w:color="auto"/>
            </w:tcBorders>
          </w:tcPr>
          <w:p w:rsidR="00FA3A79" w:rsidRPr="00FA3A79" w:rsidRDefault="00FA3A79" w:rsidP="003C5546">
            <w:pPr>
              <w:pStyle w:val="TableParagraph"/>
              <w:spacing w:line="240" w:lineRule="auto"/>
              <w:ind w:left="106"/>
              <w:jc w:val="center"/>
              <w:rPr>
                <w:sz w:val="20"/>
                <w:szCs w:val="20"/>
              </w:rPr>
            </w:pPr>
            <w:r w:rsidRPr="00FA3A79">
              <w:rPr>
                <w:sz w:val="20"/>
                <w:szCs w:val="20"/>
              </w:rPr>
              <w:t xml:space="preserve"> %</w:t>
            </w:r>
          </w:p>
        </w:tc>
      </w:tr>
      <w:tr w:rsidR="00FA3A79" w:rsidRPr="00FA3A79" w:rsidTr="003C5546">
        <w:trPr>
          <w:trHeight w:val="621"/>
        </w:trPr>
        <w:tc>
          <w:tcPr>
            <w:tcW w:w="1134" w:type="dxa"/>
            <w:tcBorders>
              <w:top w:val="single" w:sz="4" w:space="0" w:color="auto"/>
            </w:tcBorders>
          </w:tcPr>
          <w:p w:rsidR="00FA3A79" w:rsidRPr="00FA3A79" w:rsidRDefault="00FA3A79" w:rsidP="003C5546">
            <w:pPr>
              <w:pStyle w:val="TableParagraph"/>
              <w:spacing w:line="240" w:lineRule="auto"/>
              <w:ind w:left="115"/>
              <w:rPr>
                <w:sz w:val="20"/>
                <w:szCs w:val="20"/>
              </w:rPr>
            </w:pPr>
            <w:r w:rsidRPr="00FA3A79">
              <w:rPr>
                <w:sz w:val="20"/>
                <w:szCs w:val="20"/>
              </w:rPr>
              <w:t>Jenis</w:t>
            </w:r>
          </w:p>
          <w:p w:rsidR="00FA3A79" w:rsidRPr="00FA3A79" w:rsidRDefault="00FA3A79" w:rsidP="003C5546">
            <w:pPr>
              <w:pStyle w:val="TableParagraph"/>
              <w:spacing w:line="240" w:lineRule="auto"/>
              <w:ind w:left="115"/>
              <w:rPr>
                <w:sz w:val="20"/>
                <w:szCs w:val="20"/>
              </w:rPr>
            </w:pPr>
            <w:r w:rsidRPr="00FA3A79">
              <w:rPr>
                <w:sz w:val="20"/>
                <w:szCs w:val="20"/>
              </w:rPr>
              <w:t>Kelamin</w:t>
            </w:r>
          </w:p>
        </w:tc>
        <w:tc>
          <w:tcPr>
            <w:tcW w:w="1656" w:type="dxa"/>
            <w:tcBorders>
              <w:top w:val="single" w:sz="4" w:space="0" w:color="auto"/>
            </w:tcBorders>
          </w:tcPr>
          <w:p w:rsidR="00FA3A79" w:rsidRPr="00FA3A79" w:rsidRDefault="00FA3A79" w:rsidP="003C5546">
            <w:pPr>
              <w:pStyle w:val="TableParagraph"/>
              <w:spacing w:line="240" w:lineRule="auto"/>
              <w:ind w:left="126"/>
              <w:rPr>
                <w:sz w:val="20"/>
                <w:szCs w:val="20"/>
              </w:rPr>
            </w:pPr>
            <w:r w:rsidRPr="00FA3A79">
              <w:rPr>
                <w:sz w:val="20"/>
                <w:szCs w:val="20"/>
              </w:rPr>
              <w:t>Laki-laki</w:t>
            </w:r>
          </w:p>
        </w:tc>
        <w:tc>
          <w:tcPr>
            <w:tcW w:w="629" w:type="dxa"/>
            <w:tcBorders>
              <w:top w:val="single" w:sz="4" w:space="0" w:color="auto"/>
            </w:tcBorders>
          </w:tcPr>
          <w:p w:rsidR="00FA3A79" w:rsidRPr="00FA3A79" w:rsidRDefault="00FA3A79" w:rsidP="003C5546">
            <w:pPr>
              <w:pStyle w:val="TableParagraph"/>
              <w:spacing w:line="240" w:lineRule="auto"/>
              <w:ind w:left="104"/>
              <w:jc w:val="center"/>
              <w:rPr>
                <w:sz w:val="20"/>
                <w:szCs w:val="20"/>
              </w:rPr>
            </w:pPr>
            <w:r w:rsidRPr="00FA3A79">
              <w:rPr>
                <w:sz w:val="20"/>
                <w:szCs w:val="20"/>
              </w:rPr>
              <w:t>145</w:t>
            </w:r>
          </w:p>
        </w:tc>
        <w:tc>
          <w:tcPr>
            <w:tcW w:w="930" w:type="dxa"/>
            <w:tcBorders>
              <w:top w:val="single" w:sz="4" w:space="0" w:color="auto"/>
            </w:tcBorders>
          </w:tcPr>
          <w:p w:rsidR="00FA3A79" w:rsidRPr="00FA3A79" w:rsidRDefault="00FA3A79" w:rsidP="003C5546">
            <w:pPr>
              <w:pStyle w:val="TableParagraph"/>
              <w:spacing w:line="240" w:lineRule="auto"/>
              <w:ind w:left="106"/>
              <w:jc w:val="center"/>
              <w:rPr>
                <w:sz w:val="20"/>
                <w:szCs w:val="20"/>
              </w:rPr>
            </w:pPr>
            <w:r w:rsidRPr="00FA3A79">
              <w:rPr>
                <w:sz w:val="20"/>
                <w:szCs w:val="20"/>
              </w:rPr>
              <w:t>42</w:t>
            </w:r>
          </w:p>
        </w:tc>
      </w:tr>
      <w:tr w:rsidR="00FA3A79" w:rsidRPr="00FA3A79" w:rsidTr="003C5546">
        <w:trPr>
          <w:trHeight w:val="309"/>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Perempuan</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200</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58</w:t>
            </w:r>
          </w:p>
        </w:tc>
      </w:tr>
      <w:tr w:rsidR="00FA3A79" w:rsidRPr="00FA3A79" w:rsidTr="003C5546">
        <w:trPr>
          <w:trHeight w:val="311"/>
        </w:trPr>
        <w:tc>
          <w:tcPr>
            <w:tcW w:w="1134" w:type="dxa"/>
          </w:tcPr>
          <w:p w:rsidR="00FA3A79" w:rsidRPr="00FA3A79" w:rsidRDefault="00FA3A79" w:rsidP="003C5546">
            <w:pPr>
              <w:pStyle w:val="TableParagraph"/>
              <w:spacing w:line="240" w:lineRule="auto"/>
              <w:ind w:left="115"/>
              <w:rPr>
                <w:sz w:val="20"/>
                <w:szCs w:val="20"/>
              </w:rPr>
            </w:pPr>
            <w:r w:rsidRPr="00FA3A79">
              <w:rPr>
                <w:sz w:val="20"/>
                <w:szCs w:val="20"/>
              </w:rPr>
              <w:t>Umur</w:t>
            </w: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17-25</w:t>
            </w:r>
            <w:r w:rsidRPr="00FA3A79">
              <w:rPr>
                <w:rFonts w:eastAsia="Batang"/>
                <w:sz w:val="20"/>
                <w:szCs w:val="20"/>
              </w:rPr>
              <w:t>ㅤ</w:t>
            </w:r>
            <w:r w:rsidRPr="00FA3A79">
              <w:rPr>
                <w:sz w:val="20"/>
                <w:szCs w:val="20"/>
              </w:rPr>
              <w:t>tahun</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90</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26,1</w:t>
            </w:r>
          </w:p>
        </w:tc>
      </w:tr>
      <w:tr w:rsidR="00FA3A79" w:rsidRPr="00FA3A79" w:rsidTr="003C5546">
        <w:trPr>
          <w:trHeight w:val="309"/>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26-35</w:t>
            </w:r>
            <w:r w:rsidRPr="00FA3A79">
              <w:rPr>
                <w:rFonts w:eastAsia="Batang"/>
                <w:sz w:val="20"/>
                <w:szCs w:val="20"/>
              </w:rPr>
              <w:t>ㅤ</w:t>
            </w:r>
            <w:r w:rsidRPr="00FA3A79">
              <w:rPr>
                <w:sz w:val="20"/>
                <w:szCs w:val="20"/>
              </w:rPr>
              <w:t>tahun</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80</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23,2</w:t>
            </w:r>
          </w:p>
        </w:tc>
      </w:tr>
      <w:tr w:rsidR="00FA3A79" w:rsidRPr="00FA3A79" w:rsidTr="003C5546">
        <w:trPr>
          <w:trHeight w:val="311"/>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36-45</w:t>
            </w:r>
            <w:r w:rsidRPr="00FA3A79">
              <w:rPr>
                <w:spacing w:val="-1"/>
                <w:sz w:val="20"/>
                <w:szCs w:val="20"/>
              </w:rPr>
              <w:t xml:space="preserve"> </w:t>
            </w:r>
            <w:r w:rsidRPr="00FA3A79">
              <w:rPr>
                <w:sz w:val="20"/>
                <w:szCs w:val="20"/>
              </w:rPr>
              <w:t>tahun</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81</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23,5</w:t>
            </w:r>
          </w:p>
        </w:tc>
      </w:tr>
      <w:tr w:rsidR="00FA3A79" w:rsidRPr="00FA3A79" w:rsidTr="003C5546">
        <w:trPr>
          <w:trHeight w:val="309"/>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46-55</w:t>
            </w:r>
            <w:r w:rsidRPr="00FA3A79">
              <w:rPr>
                <w:rFonts w:eastAsia="Batang"/>
                <w:sz w:val="20"/>
                <w:szCs w:val="20"/>
              </w:rPr>
              <w:t>ㅤ</w:t>
            </w:r>
            <w:r w:rsidRPr="00FA3A79">
              <w:rPr>
                <w:sz w:val="20"/>
                <w:szCs w:val="20"/>
              </w:rPr>
              <w:t>tahun</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62</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18</w:t>
            </w:r>
          </w:p>
        </w:tc>
      </w:tr>
      <w:tr w:rsidR="00FA3A79" w:rsidRPr="00FA3A79" w:rsidTr="003C5546">
        <w:trPr>
          <w:trHeight w:val="311"/>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56-65</w:t>
            </w:r>
            <w:r w:rsidRPr="00FA3A79">
              <w:rPr>
                <w:rFonts w:eastAsia="Batang"/>
                <w:sz w:val="20"/>
                <w:szCs w:val="20"/>
              </w:rPr>
              <w:t>ㅤ</w:t>
            </w:r>
            <w:r w:rsidRPr="00FA3A79">
              <w:rPr>
                <w:sz w:val="20"/>
                <w:szCs w:val="20"/>
              </w:rPr>
              <w:t>tahun</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32</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9,3</w:t>
            </w:r>
          </w:p>
        </w:tc>
      </w:tr>
      <w:tr w:rsidR="00FA3A79" w:rsidRPr="00FA3A79" w:rsidTr="003C5546">
        <w:trPr>
          <w:trHeight w:val="621"/>
        </w:trPr>
        <w:tc>
          <w:tcPr>
            <w:tcW w:w="1134" w:type="dxa"/>
          </w:tcPr>
          <w:p w:rsidR="00FA3A79" w:rsidRPr="00FA3A79" w:rsidRDefault="00FA3A79" w:rsidP="003C5546">
            <w:pPr>
              <w:pStyle w:val="TableParagraph"/>
              <w:spacing w:line="240" w:lineRule="auto"/>
              <w:ind w:left="115"/>
              <w:rPr>
                <w:sz w:val="20"/>
                <w:szCs w:val="20"/>
              </w:rPr>
            </w:pPr>
            <w:r w:rsidRPr="00FA3A79">
              <w:rPr>
                <w:sz w:val="20"/>
                <w:szCs w:val="20"/>
              </w:rPr>
              <w:t>Pendidikan</w:t>
            </w:r>
          </w:p>
          <w:p w:rsidR="00FA3A79" w:rsidRPr="00FA3A79" w:rsidRDefault="00FA3A79" w:rsidP="003C5546">
            <w:pPr>
              <w:pStyle w:val="TableParagraph"/>
              <w:spacing w:line="240" w:lineRule="auto"/>
              <w:ind w:left="115"/>
              <w:rPr>
                <w:sz w:val="20"/>
                <w:szCs w:val="20"/>
              </w:rPr>
            </w:pPr>
            <w:r w:rsidRPr="00FA3A79">
              <w:rPr>
                <w:sz w:val="20"/>
                <w:szCs w:val="20"/>
              </w:rPr>
              <w:t>terakhir</w:t>
            </w: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S2</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11</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3,2</w:t>
            </w:r>
          </w:p>
        </w:tc>
      </w:tr>
      <w:tr w:rsidR="00FA3A79" w:rsidRPr="00FA3A79" w:rsidTr="003C5546">
        <w:trPr>
          <w:trHeight w:val="309"/>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S1</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119</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34,5</w:t>
            </w:r>
          </w:p>
        </w:tc>
      </w:tr>
      <w:tr w:rsidR="00FA3A79" w:rsidRPr="00FA3A79" w:rsidTr="003C5546">
        <w:trPr>
          <w:trHeight w:val="311"/>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D-3</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32</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9,3</w:t>
            </w:r>
          </w:p>
        </w:tc>
      </w:tr>
      <w:tr w:rsidR="00FA3A79" w:rsidRPr="00FA3A79" w:rsidTr="003C5546">
        <w:trPr>
          <w:trHeight w:val="621"/>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SMA/SMK/</w:t>
            </w:r>
          </w:p>
          <w:p w:rsidR="00FA3A79" w:rsidRPr="00FA3A79" w:rsidRDefault="00FA3A79" w:rsidP="003C5546">
            <w:pPr>
              <w:pStyle w:val="TableParagraph"/>
              <w:spacing w:line="240" w:lineRule="auto"/>
              <w:ind w:left="126"/>
              <w:rPr>
                <w:sz w:val="20"/>
                <w:szCs w:val="20"/>
              </w:rPr>
            </w:pPr>
            <w:r w:rsidRPr="00FA3A79">
              <w:rPr>
                <w:sz w:val="20"/>
                <w:szCs w:val="20"/>
              </w:rPr>
              <w:t>Sederajat</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168</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48,7</w:t>
            </w:r>
          </w:p>
        </w:tc>
      </w:tr>
      <w:tr w:rsidR="00FA3A79" w:rsidRPr="00FA3A79" w:rsidTr="003C5546">
        <w:trPr>
          <w:trHeight w:val="309"/>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SMP</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11</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3,2</w:t>
            </w:r>
          </w:p>
        </w:tc>
      </w:tr>
      <w:tr w:rsidR="00FA3A79" w:rsidRPr="00FA3A79" w:rsidTr="003C5546">
        <w:trPr>
          <w:trHeight w:val="311"/>
        </w:trPr>
        <w:tc>
          <w:tcPr>
            <w:tcW w:w="1134" w:type="dxa"/>
          </w:tcPr>
          <w:p w:rsidR="00FA3A79" w:rsidRPr="00FA3A79" w:rsidRDefault="00FA3A79" w:rsidP="003C5546">
            <w:pPr>
              <w:pStyle w:val="TableParagraph"/>
              <w:spacing w:line="240" w:lineRule="auto"/>
              <w:rPr>
                <w:sz w:val="20"/>
                <w:szCs w:val="20"/>
              </w:rPr>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SD</w:t>
            </w:r>
          </w:p>
        </w:tc>
        <w:tc>
          <w:tcPr>
            <w:tcW w:w="629" w:type="dxa"/>
          </w:tcPr>
          <w:p w:rsidR="00FA3A79" w:rsidRPr="00FA3A79" w:rsidRDefault="00FA3A79" w:rsidP="003C5546">
            <w:pPr>
              <w:pStyle w:val="TableParagraph"/>
              <w:spacing w:line="240" w:lineRule="auto"/>
              <w:jc w:val="center"/>
              <w:rPr>
                <w:sz w:val="20"/>
                <w:szCs w:val="20"/>
              </w:rPr>
            </w:pPr>
            <w:r w:rsidRPr="00FA3A79">
              <w:rPr>
                <w:sz w:val="20"/>
                <w:szCs w:val="20"/>
              </w:rPr>
              <w:t>4</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1,2</w:t>
            </w:r>
          </w:p>
        </w:tc>
      </w:tr>
      <w:tr w:rsidR="00FA3A79" w:rsidRPr="00FA3A79" w:rsidTr="003C5546">
        <w:trPr>
          <w:trHeight w:val="621"/>
        </w:trPr>
        <w:tc>
          <w:tcPr>
            <w:tcW w:w="1134" w:type="dxa"/>
          </w:tcPr>
          <w:p w:rsidR="00FA3A79" w:rsidRPr="00FA3A79" w:rsidRDefault="00FA3A79" w:rsidP="003C5546">
            <w:pPr>
              <w:pStyle w:val="TableParagraph"/>
              <w:spacing w:line="240" w:lineRule="auto"/>
              <w:ind w:left="115"/>
              <w:rPr>
                <w:sz w:val="20"/>
                <w:szCs w:val="20"/>
              </w:rPr>
            </w:pPr>
            <w:r w:rsidRPr="00FA3A79">
              <w:rPr>
                <w:sz w:val="20"/>
                <w:szCs w:val="20"/>
              </w:rPr>
              <w:t>Jenis</w:t>
            </w:r>
          </w:p>
          <w:p w:rsidR="00FA3A79" w:rsidRPr="00FA3A79" w:rsidRDefault="00FA3A79" w:rsidP="003C5546">
            <w:pPr>
              <w:pStyle w:val="TableParagraph"/>
              <w:spacing w:line="240" w:lineRule="auto"/>
              <w:ind w:left="115"/>
              <w:rPr>
                <w:sz w:val="20"/>
                <w:szCs w:val="20"/>
              </w:rPr>
            </w:pPr>
            <w:r w:rsidRPr="00FA3A79">
              <w:rPr>
                <w:sz w:val="20"/>
                <w:szCs w:val="20"/>
              </w:rPr>
              <w:t>Pekerjaan</w:t>
            </w: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Pelajar/Mahasiswa</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70</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20,3</w:t>
            </w:r>
          </w:p>
        </w:tc>
      </w:tr>
      <w:tr w:rsidR="00FA3A79" w:rsidRPr="00FA3A79" w:rsidTr="003C5546">
        <w:trPr>
          <w:trHeight w:val="621"/>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tabs>
                <w:tab w:val="left" w:pos="1035"/>
              </w:tabs>
              <w:spacing w:line="240" w:lineRule="auto"/>
              <w:ind w:left="126"/>
              <w:rPr>
                <w:sz w:val="20"/>
                <w:szCs w:val="20"/>
              </w:rPr>
            </w:pPr>
            <w:r w:rsidRPr="00FA3A79">
              <w:rPr>
                <w:sz w:val="20"/>
                <w:szCs w:val="20"/>
              </w:rPr>
              <w:t>Pegawai Negeri</w:t>
            </w:r>
          </w:p>
          <w:p w:rsidR="00FA3A79" w:rsidRPr="00FA3A79" w:rsidRDefault="00FA3A79" w:rsidP="003C5546">
            <w:pPr>
              <w:pStyle w:val="TableParagraph"/>
              <w:spacing w:line="240" w:lineRule="auto"/>
              <w:ind w:left="126"/>
              <w:rPr>
                <w:sz w:val="20"/>
                <w:szCs w:val="20"/>
              </w:rPr>
            </w:pPr>
            <w:r w:rsidRPr="00FA3A79">
              <w:rPr>
                <w:sz w:val="20"/>
                <w:szCs w:val="20"/>
              </w:rPr>
              <w:t>Sipil</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58</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16,8</w:t>
            </w:r>
          </w:p>
        </w:tc>
      </w:tr>
      <w:tr w:rsidR="00FA3A79" w:rsidRPr="00FA3A79" w:rsidTr="003C5546">
        <w:trPr>
          <w:trHeight w:val="309"/>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Ibu Rumah Tangga</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55</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15,9</w:t>
            </w:r>
          </w:p>
        </w:tc>
      </w:tr>
      <w:tr w:rsidR="00FA3A79" w:rsidRPr="00FA3A79" w:rsidTr="003C5546">
        <w:trPr>
          <w:trHeight w:val="311"/>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Wirausaha</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47</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13,6</w:t>
            </w:r>
          </w:p>
        </w:tc>
      </w:tr>
      <w:tr w:rsidR="00FA3A79" w:rsidRPr="00FA3A79" w:rsidTr="003C5546">
        <w:trPr>
          <w:trHeight w:val="309"/>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Pegawai</w:t>
            </w:r>
            <w:r w:rsidRPr="00FA3A79">
              <w:rPr>
                <w:spacing w:val="-3"/>
                <w:sz w:val="20"/>
                <w:szCs w:val="20"/>
              </w:rPr>
              <w:t xml:space="preserve"> </w:t>
            </w:r>
            <w:r w:rsidRPr="00FA3A79">
              <w:rPr>
                <w:sz w:val="20"/>
                <w:szCs w:val="20"/>
              </w:rPr>
              <w:t>Swasta</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45</w:t>
            </w:r>
          </w:p>
        </w:tc>
        <w:tc>
          <w:tcPr>
            <w:tcW w:w="930" w:type="dxa"/>
          </w:tcPr>
          <w:p w:rsidR="00FA3A79" w:rsidRPr="00FA3A79" w:rsidRDefault="00FA3A79" w:rsidP="003C5546">
            <w:pPr>
              <w:pStyle w:val="TableParagraph"/>
              <w:spacing w:line="240" w:lineRule="auto"/>
              <w:ind w:left="105"/>
              <w:jc w:val="center"/>
              <w:rPr>
                <w:sz w:val="20"/>
                <w:szCs w:val="20"/>
              </w:rPr>
            </w:pPr>
            <w:r w:rsidRPr="00FA3A79">
              <w:rPr>
                <w:sz w:val="20"/>
                <w:szCs w:val="20"/>
              </w:rPr>
              <w:t>13,0</w:t>
            </w:r>
          </w:p>
        </w:tc>
      </w:tr>
      <w:tr w:rsidR="00FA3A79" w:rsidRPr="00FA3A79" w:rsidTr="003C5546">
        <w:trPr>
          <w:trHeight w:val="311"/>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Tidak Bekerja</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25</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7,2</w:t>
            </w:r>
          </w:p>
        </w:tc>
      </w:tr>
      <w:tr w:rsidR="00FA3A79" w:rsidRPr="00FA3A79" w:rsidTr="003C5546">
        <w:trPr>
          <w:trHeight w:val="309"/>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Nelayan</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17</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4,9</w:t>
            </w:r>
          </w:p>
        </w:tc>
      </w:tr>
      <w:tr w:rsidR="00FA3A79" w:rsidRPr="00FA3A79" w:rsidTr="003C5546">
        <w:trPr>
          <w:trHeight w:val="621"/>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tabs>
                <w:tab w:val="left" w:pos="1035"/>
              </w:tabs>
              <w:spacing w:line="240" w:lineRule="auto"/>
              <w:ind w:left="126"/>
              <w:rPr>
                <w:sz w:val="20"/>
                <w:szCs w:val="20"/>
              </w:rPr>
            </w:pPr>
            <w:r w:rsidRPr="00FA3A79">
              <w:rPr>
                <w:sz w:val="20"/>
                <w:szCs w:val="20"/>
              </w:rPr>
              <w:t>Tenaga Harian</w:t>
            </w:r>
          </w:p>
          <w:p w:rsidR="00FA3A79" w:rsidRPr="00FA3A79" w:rsidRDefault="00FA3A79" w:rsidP="003C5546">
            <w:pPr>
              <w:pStyle w:val="TableParagraph"/>
              <w:spacing w:line="240" w:lineRule="auto"/>
              <w:ind w:left="126"/>
              <w:rPr>
                <w:sz w:val="20"/>
                <w:szCs w:val="20"/>
              </w:rPr>
            </w:pPr>
            <w:r w:rsidRPr="00FA3A79">
              <w:rPr>
                <w:sz w:val="20"/>
                <w:szCs w:val="20"/>
              </w:rPr>
              <w:t>Lepas</w:t>
            </w:r>
          </w:p>
        </w:tc>
        <w:tc>
          <w:tcPr>
            <w:tcW w:w="629" w:type="dxa"/>
          </w:tcPr>
          <w:p w:rsidR="00FA3A79" w:rsidRPr="00FA3A79" w:rsidRDefault="00FA3A79" w:rsidP="003C5546">
            <w:pPr>
              <w:pStyle w:val="TableParagraph"/>
              <w:spacing w:line="240" w:lineRule="auto"/>
              <w:ind w:left="104"/>
              <w:jc w:val="center"/>
              <w:rPr>
                <w:sz w:val="20"/>
                <w:szCs w:val="20"/>
              </w:rPr>
            </w:pPr>
            <w:r w:rsidRPr="00FA3A79">
              <w:rPr>
                <w:sz w:val="20"/>
                <w:szCs w:val="20"/>
              </w:rPr>
              <w:t>12</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3,5</w:t>
            </w:r>
          </w:p>
        </w:tc>
      </w:tr>
      <w:tr w:rsidR="00FA3A79" w:rsidRPr="00FA3A79" w:rsidTr="003C5546">
        <w:trPr>
          <w:trHeight w:val="311"/>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Petani/Peternak</w:t>
            </w:r>
          </w:p>
        </w:tc>
        <w:tc>
          <w:tcPr>
            <w:tcW w:w="629" w:type="dxa"/>
          </w:tcPr>
          <w:p w:rsidR="00FA3A79" w:rsidRPr="00FA3A79" w:rsidRDefault="00FA3A79" w:rsidP="003C5546">
            <w:pPr>
              <w:pStyle w:val="TableParagraph"/>
              <w:spacing w:line="240" w:lineRule="auto"/>
              <w:jc w:val="center"/>
              <w:rPr>
                <w:sz w:val="20"/>
                <w:szCs w:val="20"/>
              </w:rPr>
            </w:pPr>
            <w:r w:rsidRPr="00FA3A79">
              <w:rPr>
                <w:sz w:val="20"/>
                <w:szCs w:val="20"/>
              </w:rPr>
              <w:t>6</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1,7</w:t>
            </w:r>
          </w:p>
        </w:tc>
      </w:tr>
      <w:tr w:rsidR="00FA3A79" w:rsidRPr="00FA3A79" w:rsidTr="003C5546">
        <w:trPr>
          <w:trHeight w:val="309"/>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Dokter</w:t>
            </w:r>
          </w:p>
        </w:tc>
        <w:tc>
          <w:tcPr>
            <w:tcW w:w="629" w:type="dxa"/>
          </w:tcPr>
          <w:p w:rsidR="00FA3A79" w:rsidRPr="00FA3A79" w:rsidRDefault="00FA3A79" w:rsidP="003C5546">
            <w:pPr>
              <w:pStyle w:val="TableParagraph"/>
              <w:spacing w:line="240" w:lineRule="auto"/>
              <w:jc w:val="center"/>
              <w:rPr>
                <w:sz w:val="20"/>
                <w:szCs w:val="20"/>
              </w:rPr>
            </w:pPr>
            <w:r w:rsidRPr="00FA3A79">
              <w:rPr>
                <w:sz w:val="20"/>
                <w:szCs w:val="20"/>
              </w:rPr>
              <w:t>3</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0,9</w:t>
            </w:r>
          </w:p>
        </w:tc>
      </w:tr>
      <w:tr w:rsidR="00FA3A79" w:rsidRPr="00FA3A79" w:rsidTr="003C5546">
        <w:trPr>
          <w:trHeight w:val="311"/>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Pendeta/Vikaris</w:t>
            </w:r>
          </w:p>
        </w:tc>
        <w:tc>
          <w:tcPr>
            <w:tcW w:w="629" w:type="dxa"/>
          </w:tcPr>
          <w:p w:rsidR="00FA3A79" w:rsidRPr="00FA3A79" w:rsidRDefault="00FA3A79" w:rsidP="003C5546">
            <w:pPr>
              <w:pStyle w:val="TableParagraph"/>
              <w:spacing w:line="240" w:lineRule="auto"/>
              <w:jc w:val="center"/>
              <w:rPr>
                <w:sz w:val="20"/>
                <w:szCs w:val="20"/>
              </w:rPr>
            </w:pPr>
            <w:r w:rsidRPr="00FA3A79">
              <w:rPr>
                <w:sz w:val="20"/>
                <w:szCs w:val="20"/>
              </w:rPr>
              <w:t>3</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0,9</w:t>
            </w:r>
          </w:p>
        </w:tc>
      </w:tr>
      <w:tr w:rsidR="00FA3A79" w:rsidRPr="00FA3A79" w:rsidTr="003C5546">
        <w:trPr>
          <w:trHeight w:val="309"/>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Teknisi</w:t>
            </w:r>
            <w:r w:rsidRPr="00FA3A79">
              <w:rPr>
                <w:spacing w:val="-3"/>
                <w:sz w:val="20"/>
                <w:szCs w:val="20"/>
              </w:rPr>
              <w:t xml:space="preserve"> </w:t>
            </w:r>
            <w:r w:rsidRPr="00FA3A79">
              <w:rPr>
                <w:sz w:val="20"/>
                <w:szCs w:val="20"/>
              </w:rPr>
              <w:t>Mesin</w:t>
            </w:r>
          </w:p>
        </w:tc>
        <w:tc>
          <w:tcPr>
            <w:tcW w:w="629" w:type="dxa"/>
          </w:tcPr>
          <w:p w:rsidR="00FA3A79" w:rsidRPr="00FA3A79" w:rsidRDefault="00FA3A79" w:rsidP="003C5546">
            <w:pPr>
              <w:pStyle w:val="TableParagraph"/>
              <w:spacing w:line="240" w:lineRule="auto"/>
              <w:jc w:val="center"/>
              <w:rPr>
                <w:sz w:val="20"/>
                <w:szCs w:val="20"/>
              </w:rPr>
            </w:pPr>
            <w:r w:rsidRPr="00FA3A79">
              <w:rPr>
                <w:sz w:val="20"/>
                <w:szCs w:val="20"/>
              </w:rPr>
              <w:t>1</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0,3</w:t>
            </w:r>
          </w:p>
        </w:tc>
      </w:tr>
      <w:tr w:rsidR="00FA3A79" w:rsidRPr="00FA3A79" w:rsidTr="003C5546">
        <w:trPr>
          <w:trHeight w:val="311"/>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Tukang</w:t>
            </w:r>
            <w:r w:rsidRPr="00FA3A79">
              <w:rPr>
                <w:spacing w:val="-2"/>
                <w:sz w:val="20"/>
                <w:szCs w:val="20"/>
              </w:rPr>
              <w:t xml:space="preserve"> </w:t>
            </w:r>
            <w:r w:rsidRPr="00FA3A79">
              <w:rPr>
                <w:sz w:val="20"/>
                <w:szCs w:val="20"/>
              </w:rPr>
              <w:t>Bangunan</w:t>
            </w:r>
          </w:p>
        </w:tc>
        <w:tc>
          <w:tcPr>
            <w:tcW w:w="629" w:type="dxa"/>
          </w:tcPr>
          <w:p w:rsidR="00FA3A79" w:rsidRPr="00FA3A79" w:rsidRDefault="00FA3A79" w:rsidP="003C5546">
            <w:pPr>
              <w:pStyle w:val="TableParagraph"/>
              <w:spacing w:line="240" w:lineRule="auto"/>
              <w:jc w:val="center"/>
              <w:rPr>
                <w:sz w:val="20"/>
                <w:szCs w:val="20"/>
              </w:rPr>
            </w:pPr>
            <w:r w:rsidRPr="00FA3A79">
              <w:rPr>
                <w:sz w:val="20"/>
                <w:szCs w:val="20"/>
              </w:rPr>
              <w:t>1</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0,3</w:t>
            </w:r>
          </w:p>
        </w:tc>
      </w:tr>
      <w:tr w:rsidR="00FA3A79" w:rsidRPr="00FA3A79" w:rsidTr="003C5546">
        <w:trPr>
          <w:trHeight w:val="309"/>
        </w:trPr>
        <w:tc>
          <w:tcPr>
            <w:tcW w:w="1134" w:type="dxa"/>
          </w:tcPr>
          <w:p w:rsidR="00FA3A79" w:rsidRPr="00FA3A79" w:rsidRDefault="00FA3A79" w:rsidP="003C5546">
            <w:pPr>
              <w:pStyle w:val="TableParagraph"/>
              <w:spacing w:line="240" w:lineRule="auto"/>
            </w:pPr>
          </w:p>
        </w:tc>
        <w:tc>
          <w:tcPr>
            <w:tcW w:w="1656" w:type="dxa"/>
          </w:tcPr>
          <w:p w:rsidR="00FA3A79" w:rsidRPr="00FA3A79" w:rsidRDefault="00FA3A79" w:rsidP="003C5546">
            <w:pPr>
              <w:pStyle w:val="TableParagraph"/>
              <w:spacing w:line="240" w:lineRule="auto"/>
              <w:ind w:left="126"/>
              <w:rPr>
                <w:sz w:val="20"/>
                <w:szCs w:val="20"/>
              </w:rPr>
            </w:pPr>
            <w:r w:rsidRPr="00FA3A79">
              <w:rPr>
                <w:sz w:val="20"/>
                <w:szCs w:val="20"/>
              </w:rPr>
              <w:t>Kontraktor</w:t>
            </w:r>
          </w:p>
        </w:tc>
        <w:tc>
          <w:tcPr>
            <w:tcW w:w="629" w:type="dxa"/>
          </w:tcPr>
          <w:p w:rsidR="00FA3A79" w:rsidRPr="00FA3A79" w:rsidRDefault="00FA3A79" w:rsidP="003C5546">
            <w:pPr>
              <w:pStyle w:val="TableParagraph"/>
              <w:spacing w:line="240" w:lineRule="auto"/>
              <w:jc w:val="center"/>
              <w:rPr>
                <w:sz w:val="20"/>
                <w:szCs w:val="20"/>
              </w:rPr>
            </w:pPr>
            <w:r w:rsidRPr="00FA3A79">
              <w:rPr>
                <w:sz w:val="20"/>
                <w:szCs w:val="20"/>
              </w:rPr>
              <w:t>1</w:t>
            </w:r>
          </w:p>
        </w:tc>
        <w:tc>
          <w:tcPr>
            <w:tcW w:w="930" w:type="dxa"/>
          </w:tcPr>
          <w:p w:rsidR="00FA3A79" w:rsidRPr="00FA3A79" w:rsidRDefault="00FA3A79" w:rsidP="003C5546">
            <w:pPr>
              <w:pStyle w:val="TableParagraph"/>
              <w:spacing w:line="240" w:lineRule="auto"/>
              <w:ind w:left="106"/>
              <w:jc w:val="center"/>
              <w:rPr>
                <w:sz w:val="20"/>
                <w:szCs w:val="20"/>
              </w:rPr>
            </w:pPr>
            <w:r w:rsidRPr="00FA3A79">
              <w:rPr>
                <w:sz w:val="20"/>
                <w:szCs w:val="20"/>
              </w:rPr>
              <w:t>0,3</w:t>
            </w:r>
          </w:p>
        </w:tc>
      </w:tr>
      <w:tr w:rsidR="00FA3A79" w:rsidRPr="00FA3A79" w:rsidTr="003C5546">
        <w:trPr>
          <w:trHeight w:val="311"/>
        </w:trPr>
        <w:tc>
          <w:tcPr>
            <w:tcW w:w="1134" w:type="dxa"/>
            <w:tcBorders>
              <w:bottom w:val="single" w:sz="4" w:space="0" w:color="auto"/>
            </w:tcBorders>
          </w:tcPr>
          <w:p w:rsidR="00FA3A79" w:rsidRPr="00FA3A79" w:rsidRDefault="00FA3A79" w:rsidP="003C5546">
            <w:pPr>
              <w:pStyle w:val="TableParagraph"/>
              <w:spacing w:line="240" w:lineRule="auto"/>
            </w:pPr>
          </w:p>
        </w:tc>
        <w:tc>
          <w:tcPr>
            <w:tcW w:w="1656" w:type="dxa"/>
            <w:tcBorders>
              <w:bottom w:val="single" w:sz="4" w:space="0" w:color="auto"/>
            </w:tcBorders>
          </w:tcPr>
          <w:p w:rsidR="00FA3A79" w:rsidRPr="00FA3A79" w:rsidRDefault="00FA3A79" w:rsidP="003C5546">
            <w:pPr>
              <w:pStyle w:val="TableParagraph"/>
              <w:spacing w:line="240" w:lineRule="auto"/>
              <w:ind w:left="126"/>
              <w:rPr>
                <w:sz w:val="20"/>
                <w:szCs w:val="20"/>
              </w:rPr>
            </w:pPr>
            <w:r w:rsidRPr="00FA3A79">
              <w:rPr>
                <w:sz w:val="20"/>
                <w:szCs w:val="20"/>
              </w:rPr>
              <w:t>Pensiun</w:t>
            </w:r>
          </w:p>
        </w:tc>
        <w:tc>
          <w:tcPr>
            <w:tcW w:w="629" w:type="dxa"/>
            <w:tcBorders>
              <w:bottom w:val="single" w:sz="4" w:space="0" w:color="auto"/>
            </w:tcBorders>
          </w:tcPr>
          <w:p w:rsidR="00FA3A79" w:rsidRPr="00FA3A79" w:rsidRDefault="00FA3A79" w:rsidP="003C5546">
            <w:pPr>
              <w:pStyle w:val="TableParagraph"/>
              <w:spacing w:line="240" w:lineRule="auto"/>
              <w:jc w:val="center"/>
              <w:rPr>
                <w:sz w:val="20"/>
                <w:szCs w:val="20"/>
              </w:rPr>
            </w:pPr>
            <w:r w:rsidRPr="00FA3A79">
              <w:rPr>
                <w:sz w:val="20"/>
                <w:szCs w:val="20"/>
              </w:rPr>
              <w:t>1</w:t>
            </w:r>
          </w:p>
        </w:tc>
        <w:tc>
          <w:tcPr>
            <w:tcW w:w="930" w:type="dxa"/>
            <w:tcBorders>
              <w:bottom w:val="single" w:sz="4" w:space="0" w:color="auto"/>
            </w:tcBorders>
          </w:tcPr>
          <w:p w:rsidR="00FA3A79" w:rsidRPr="00FA3A79" w:rsidRDefault="00FA3A79" w:rsidP="003C5546">
            <w:pPr>
              <w:pStyle w:val="TableParagraph"/>
              <w:spacing w:line="240" w:lineRule="auto"/>
              <w:ind w:left="106"/>
              <w:jc w:val="center"/>
              <w:rPr>
                <w:sz w:val="20"/>
                <w:szCs w:val="20"/>
              </w:rPr>
            </w:pPr>
            <w:r w:rsidRPr="00FA3A79">
              <w:rPr>
                <w:sz w:val="20"/>
                <w:szCs w:val="20"/>
              </w:rPr>
              <w:t>0,3</w:t>
            </w:r>
          </w:p>
        </w:tc>
      </w:tr>
    </w:tbl>
    <w:p w:rsidR="00AD4462" w:rsidRPr="00AD4462" w:rsidRDefault="00AD4462" w:rsidP="00AD4462">
      <w:pPr>
        <w:jc w:val="both"/>
        <w:rPr>
          <w:rFonts w:ascii="Trebuchet MS" w:hAnsi="Trebuchet MS"/>
          <w:sz w:val="6"/>
          <w:szCs w:val="20"/>
        </w:rPr>
      </w:pPr>
    </w:p>
    <w:p w:rsidR="00FA3A79" w:rsidRPr="00AD4462" w:rsidRDefault="00AD4462" w:rsidP="00AD4462">
      <w:pPr>
        <w:jc w:val="both"/>
        <w:rPr>
          <w:rFonts w:ascii="Trebuchet MS" w:hAnsi="Trebuchet MS"/>
          <w:sz w:val="20"/>
          <w:szCs w:val="20"/>
        </w:rPr>
      </w:pPr>
      <w:r w:rsidRPr="00AD4462">
        <w:rPr>
          <w:rFonts w:ascii="Trebuchet MS" w:hAnsi="Trebuchet MS"/>
          <w:sz w:val="20"/>
          <w:szCs w:val="20"/>
        </w:rPr>
        <w:t>Penelitian ini dilakukan pada masyarakat</w:t>
      </w:r>
      <w:r w:rsidRPr="00AD4462">
        <w:rPr>
          <w:rFonts w:ascii="Malgun Gothic" w:hAnsi="Malgun Gothic" w:cs="Malgun Gothic"/>
          <w:sz w:val="20"/>
          <w:szCs w:val="20"/>
        </w:rPr>
        <w:t>ㅤ</w:t>
      </w:r>
      <w:r w:rsidRPr="00AD4462">
        <w:rPr>
          <w:rFonts w:ascii="Trebuchet MS" w:hAnsi="Trebuchet MS"/>
          <w:sz w:val="20"/>
          <w:szCs w:val="20"/>
        </w:rPr>
        <w:t>yang berdomisili</w:t>
      </w:r>
      <w:r w:rsidRPr="00AD4462">
        <w:rPr>
          <w:rFonts w:ascii="Malgun Gothic" w:hAnsi="Malgun Gothic" w:cs="Malgun Gothic"/>
          <w:sz w:val="20"/>
          <w:szCs w:val="20"/>
        </w:rPr>
        <w:t>ㅤ</w:t>
      </w:r>
      <w:r w:rsidR="00581027">
        <w:rPr>
          <w:rFonts w:ascii="Trebuchet MS" w:hAnsi="Trebuchet MS"/>
          <w:sz w:val="20"/>
          <w:szCs w:val="20"/>
        </w:rPr>
        <w:t xml:space="preserve"> </w:t>
      </w:r>
      <w:r w:rsidRPr="00AD4462">
        <w:rPr>
          <w:rFonts w:ascii="Trebuchet MS" w:hAnsi="Trebuchet MS"/>
          <w:sz w:val="20"/>
          <w:szCs w:val="20"/>
        </w:rPr>
        <w:t>di Desa Kalasey 1</w:t>
      </w:r>
      <w:r w:rsidR="00581027">
        <w:rPr>
          <w:rFonts w:ascii="Trebuchet MS" w:hAnsi="Trebuchet MS"/>
          <w:sz w:val="20"/>
          <w:szCs w:val="20"/>
        </w:rPr>
        <w:t xml:space="preserve"> </w:t>
      </w:r>
      <w:r w:rsidRPr="00AD4462">
        <w:rPr>
          <w:rFonts w:ascii="Trebuchet MS" w:hAnsi="Trebuchet MS"/>
          <w:sz w:val="20"/>
          <w:szCs w:val="20"/>
        </w:rPr>
        <w:t>kecamatan Mandolang kabupaten Minasaha pada</w:t>
      </w:r>
      <w:r w:rsidRPr="00AD4462">
        <w:rPr>
          <w:rFonts w:ascii="Malgun Gothic" w:hAnsi="Malgun Gothic" w:cs="Malgun Gothic"/>
          <w:sz w:val="20"/>
          <w:szCs w:val="20"/>
        </w:rPr>
        <w:t>ㅤ</w:t>
      </w:r>
      <w:r w:rsidRPr="00AD4462">
        <w:rPr>
          <w:rFonts w:ascii="Trebuchet MS" w:hAnsi="Trebuchet MS"/>
          <w:sz w:val="20"/>
          <w:szCs w:val="20"/>
        </w:rPr>
        <w:t>bulan April- Mei 2022 dengan</w:t>
      </w:r>
      <w:r w:rsidRPr="00AD4462">
        <w:rPr>
          <w:rFonts w:ascii="Malgun Gothic" w:hAnsi="Malgun Gothic" w:cs="Malgun Gothic"/>
          <w:sz w:val="20"/>
          <w:szCs w:val="20"/>
        </w:rPr>
        <w:t>ㅤ</w:t>
      </w:r>
      <w:r w:rsidRPr="00AD4462">
        <w:rPr>
          <w:rFonts w:ascii="Trebuchet MS" w:hAnsi="Trebuchet MS"/>
          <w:sz w:val="20"/>
          <w:szCs w:val="20"/>
        </w:rPr>
        <w:t>distribusi masyarakat berdasarkan jenis kelamin menunjukkan jenis kelamin perempuan adalah yang terbanyak yaitu 200 (58%) orang. Karakteristik masyarakat berdasarkan umur dibagi menjadi 5 rentang umur yaitu 17-25</w:t>
      </w:r>
      <w:r w:rsidRPr="00AD4462">
        <w:rPr>
          <w:rFonts w:ascii="Malgun Gothic" w:hAnsi="Malgun Gothic" w:cs="Malgun Gothic"/>
          <w:sz w:val="20"/>
          <w:szCs w:val="20"/>
        </w:rPr>
        <w:t>ㅤ</w:t>
      </w:r>
      <w:r w:rsidRPr="00AD4462">
        <w:rPr>
          <w:rFonts w:ascii="Trebuchet MS" w:hAnsi="Trebuchet MS"/>
          <w:sz w:val="20"/>
          <w:szCs w:val="20"/>
        </w:rPr>
        <w:t>tahun, 26-35</w:t>
      </w:r>
      <w:r w:rsidRPr="00AD4462">
        <w:rPr>
          <w:rFonts w:ascii="Malgun Gothic" w:hAnsi="Malgun Gothic" w:cs="Malgun Gothic"/>
          <w:sz w:val="20"/>
          <w:szCs w:val="20"/>
        </w:rPr>
        <w:t>ㅤ</w:t>
      </w:r>
      <w:r w:rsidRPr="00AD4462">
        <w:rPr>
          <w:rFonts w:ascii="Trebuchet MS" w:hAnsi="Trebuchet MS"/>
          <w:sz w:val="20"/>
          <w:szCs w:val="20"/>
        </w:rPr>
        <w:t>tahun, 36-</w:t>
      </w:r>
      <w:r>
        <w:rPr>
          <w:rFonts w:ascii="Trebuchet MS" w:hAnsi="Trebuchet MS"/>
          <w:sz w:val="20"/>
          <w:szCs w:val="20"/>
        </w:rPr>
        <w:t xml:space="preserve"> </w:t>
      </w:r>
      <w:r w:rsidRPr="00AD4462">
        <w:rPr>
          <w:rFonts w:ascii="Trebuchet MS" w:hAnsi="Trebuchet MS"/>
          <w:sz w:val="20"/>
          <w:szCs w:val="20"/>
        </w:rPr>
        <w:t>45</w:t>
      </w:r>
      <w:r>
        <w:rPr>
          <w:rFonts w:ascii="Trebuchet MS" w:hAnsi="Trebuchet MS"/>
          <w:sz w:val="20"/>
          <w:szCs w:val="20"/>
        </w:rPr>
        <w:t> </w:t>
      </w:r>
      <w:r w:rsidRPr="00AD4462">
        <w:rPr>
          <w:rFonts w:ascii="Trebuchet MS" w:hAnsi="Trebuchet MS"/>
          <w:sz w:val="20"/>
          <w:szCs w:val="20"/>
        </w:rPr>
        <w:t>tahun,</w:t>
      </w:r>
      <w:r>
        <w:rPr>
          <w:rFonts w:ascii="Trebuchet MS" w:hAnsi="Trebuchet MS"/>
          <w:sz w:val="20"/>
          <w:szCs w:val="20"/>
        </w:rPr>
        <w:t> </w:t>
      </w:r>
      <w:r w:rsidRPr="00AD4462">
        <w:rPr>
          <w:rFonts w:ascii="Trebuchet MS" w:hAnsi="Trebuchet MS"/>
          <w:sz w:val="20"/>
          <w:szCs w:val="20"/>
        </w:rPr>
        <w:t>46-55</w:t>
      </w:r>
      <w:r>
        <w:rPr>
          <w:rFonts w:ascii="Trebuchet MS" w:hAnsi="Trebuchet MS"/>
          <w:sz w:val="20"/>
          <w:szCs w:val="20"/>
        </w:rPr>
        <w:t> </w:t>
      </w:r>
      <w:r w:rsidRPr="00AD4462">
        <w:rPr>
          <w:rFonts w:ascii="Trebuchet MS" w:hAnsi="Trebuchet MS"/>
          <w:sz w:val="20"/>
          <w:szCs w:val="20"/>
        </w:rPr>
        <w:t>tahun,</w:t>
      </w:r>
      <w:r>
        <w:rPr>
          <w:rFonts w:ascii="Trebuchet MS" w:hAnsi="Trebuchet MS"/>
          <w:sz w:val="20"/>
          <w:szCs w:val="20"/>
        </w:rPr>
        <w:t> 56-</w:t>
      </w:r>
      <w:r w:rsidRPr="00AD4462">
        <w:rPr>
          <w:rFonts w:ascii="Trebuchet MS" w:hAnsi="Trebuchet MS"/>
          <w:sz w:val="20"/>
          <w:szCs w:val="20"/>
        </w:rPr>
        <w:t>65</w:t>
      </w:r>
      <w:r>
        <w:rPr>
          <w:rFonts w:ascii="Malgun Gothic" w:hAnsi="Malgun Gothic" w:cs="Malgun Gothic" w:hint="eastAsia"/>
          <w:sz w:val="20"/>
          <w:szCs w:val="20"/>
        </w:rPr>
        <w:t> </w:t>
      </w:r>
      <w:r w:rsidRPr="00AD4462">
        <w:rPr>
          <w:rFonts w:ascii="Trebuchet MS" w:hAnsi="Trebuchet MS"/>
          <w:sz w:val="20"/>
          <w:szCs w:val="20"/>
        </w:rPr>
        <w:t>tahun.</w:t>
      </w:r>
      <w:r w:rsidRPr="00AD4462">
        <w:rPr>
          <w:rFonts w:ascii="Malgun Gothic" w:hAnsi="Malgun Gothic" w:cs="Malgun Gothic"/>
          <w:sz w:val="20"/>
          <w:szCs w:val="20"/>
        </w:rPr>
        <w:t>ㅤ</w:t>
      </w:r>
      <w:r w:rsidRPr="00AD4462">
        <w:rPr>
          <w:rFonts w:ascii="Trebuchet MS" w:hAnsi="Trebuchet MS"/>
          <w:sz w:val="20"/>
          <w:szCs w:val="20"/>
        </w:rPr>
        <w:t>Berdasarkan data penelitian untuk umur masyarakat menunjukkan bahwa rentang 17-25 tahun yaitu sebanyak 90 (26,1%) orang. Karakteristik</w:t>
      </w:r>
      <w:r w:rsidR="00581027">
        <w:rPr>
          <w:rFonts w:ascii="Trebuchet MS" w:hAnsi="Trebuchet MS"/>
          <w:sz w:val="20"/>
          <w:szCs w:val="20"/>
        </w:rPr>
        <w:t xml:space="preserve"> </w:t>
      </w:r>
      <w:r w:rsidRPr="00AD4462">
        <w:rPr>
          <w:rFonts w:ascii="Trebuchet MS" w:hAnsi="Trebuchet MS"/>
          <w:sz w:val="20"/>
          <w:szCs w:val="20"/>
        </w:rPr>
        <w:t>masyarakat</w:t>
      </w:r>
      <w:r w:rsidR="00581027">
        <w:rPr>
          <w:rFonts w:ascii="Trebuchet MS" w:hAnsi="Trebuchet MS"/>
          <w:sz w:val="20"/>
          <w:szCs w:val="20"/>
        </w:rPr>
        <w:t xml:space="preserve"> </w:t>
      </w:r>
      <w:r w:rsidRPr="00AD4462">
        <w:rPr>
          <w:rFonts w:ascii="Trebuchet MS" w:hAnsi="Trebuchet MS"/>
          <w:sz w:val="20"/>
          <w:szCs w:val="20"/>
        </w:rPr>
        <w:t>berdasarkan Pendidikan</w:t>
      </w:r>
      <w:r w:rsidRPr="00AD4462">
        <w:rPr>
          <w:rFonts w:ascii="Malgun Gothic" w:hAnsi="Malgun Gothic" w:cs="Malgun Gothic"/>
          <w:sz w:val="20"/>
          <w:szCs w:val="20"/>
        </w:rPr>
        <w:t>ㅤ</w:t>
      </w:r>
      <w:r w:rsidRPr="00AD4462">
        <w:rPr>
          <w:rFonts w:ascii="Trebuchet MS" w:hAnsi="Trebuchet MS"/>
          <w:sz w:val="20"/>
          <w:szCs w:val="20"/>
        </w:rPr>
        <w:t>terakhir menunjukkan</w:t>
      </w:r>
      <w:r w:rsidRPr="00AD4462">
        <w:rPr>
          <w:rFonts w:ascii="Malgun Gothic" w:hAnsi="Malgun Gothic" w:cs="Malgun Gothic"/>
          <w:sz w:val="20"/>
          <w:szCs w:val="20"/>
        </w:rPr>
        <w:t>ㅤ</w:t>
      </w:r>
      <w:r w:rsidRPr="00AD4462">
        <w:rPr>
          <w:rFonts w:ascii="Trebuchet MS" w:hAnsi="Trebuchet MS"/>
          <w:sz w:val="20"/>
          <w:szCs w:val="20"/>
        </w:rPr>
        <w:t>bahwa sebagian</w:t>
      </w:r>
      <w:r w:rsidRPr="00AD4462">
        <w:rPr>
          <w:rFonts w:ascii="Malgun Gothic" w:hAnsi="Malgun Gothic" w:cs="Malgun Gothic"/>
          <w:sz w:val="20"/>
          <w:szCs w:val="20"/>
        </w:rPr>
        <w:t>ㅤ</w:t>
      </w:r>
      <w:r w:rsidR="00581027">
        <w:rPr>
          <w:rFonts w:ascii="Trebuchet MS" w:hAnsi="Trebuchet MS"/>
          <w:sz w:val="20"/>
          <w:szCs w:val="20"/>
        </w:rPr>
        <w:t xml:space="preserve"> </w:t>
      </w:r>
      <w:r w:rsidRPr="00AD4462">
        <w:rPr>
          <w:rFonts w:ascii="Trebuchet MS" w:hAnsi="Trebuchet MS"/>
          <w:sz w:val="20"/>
          <w:szCs w:val="20"/>
        </w:rPr>
        <w:t>besar</w:t>
      </w:r>
      <w:r w:rsidR="00581027">
        <w:rPr>
          <w:rFonts w:ascii="Trebuchet MS" w:hAnsi="Trebuchet MS"/>
          <w:sz w:val="20"/>
          <w:szCs w:val="20"/>
        </w:rPr>
        <w:t xml:space="preserve"> </w:t>
      </w:r>
      <w:r w:rsidRPr="00AD4462">
        <w:rPr>
          <w:rFonts w:ascii="Trebuchet MS" w:hAnsi="Trebuchet MS"/>
          <w:sz w:val="20"/>
          <w:szCs w:val="20"/>
        </w:rPr>
        <w:t>masyarakat de</w:t>
      </w:r>
      <w:r>
        <w:rPr>
          <w:rFonts w:ascii="Trebuchet MS" w:hAnsi="Trebuchet MS"/>
          <w:sz w:val="20"/>
          <w:szCs w:val="20"/>
        </w:rPr>
        <w:t>ngan tingkat p</w:t>
      </w:r>
      <w:r w:rsidRPr="00AD4462">
        <w:rPr>
          <w:rFonts w:ascii="Trebuchet MS" w:hAnsi="Trebuchet MS"/>
          <w:sz w:val="20"/>
          <w:szCs w:val="20"/>
        </w:rPr>
        <w:t>endidikan</w:t>
      </w:r>
      <w:r>
        <w:rPr>
          <w:rFonts w:ascii="Trebuchet MS" w:hAnsi="Trebuchet MS"/>
          <w:sz w:val="20"/>
          <w:szCs w:val="20"/>
        </w:rPr>
        <w:t> </w:t>
      </w:r>
      <w:r w:rsidRPr="00AD4462">
        <w:rPr>
          <w:rFonts w:ascii="Trebuchet MS" w:hAnsi="Trebuchet MS"/>
          <w:sz w:val="20"/>
          <w:szCs w:val="20"/>
        </w:rPr>
        <w:t>SMA/SMK/Sederajat sebanyak 168 (48</w:t>
      </w:r>
      <w:proofErr w:type="gramStart"/>
      <w:r w:rsidRPr="00AD4462">
        <w:rPr>
          <w:rFonts w:ascii="Trebuchet MS" w:hAnsi="Trebuchet MS"/>
          <w:sz w:val="20"/>
          <w:szCs w:val="20"/>
        </w:rPr>
        <w:t>,7</w:t>
      </w:r>
      <w:proofErr w:type="gramEnd"/>
      <w:r w:rsidRPr="00AD4462">
        <w:rPr>
          <w:rFonts w:ascii="Trebuchet MS" w:hAnsi="Trebuchet MS"/>
          <w:sz w:val="20"/>
          <w:szCs w:val="20"/>
        </w:rPr>
        <w:t>%) orang. Distribusi masyarakat berdasarkan jenis pekerjaan, dimana pelajar/mahasiswa sebanyak 70 (20</w:t>
      </w:r>
      <w:proofErr w:type="gramStart"/>
      <w:r w:rsidRPr="00AD4462">
        <w:rPr>
          <w:rFonts w:ascii="Trebuchet MS" w:hAnsi="Trebuchet MS"/>
          <w:sz w:val="20"/>
          <w:szCs w:val="20"/>
        </w:rPr>
        <w:t>,3</w:t>
      </w:r>
      <w:proofErr w:type="gramEnd"/>
      <w:r w:rsidRPr="00AD4462">
        <w:rPr>
          <w:rFonts w:ascii="Trebuchet MS" w:hAnsi="Trebuchet MS"/>
          <w:sz w:val="20"/>
          <w:szCs w:val="20"/>
        </w:rPr>
        <w:t>%) adalah yang paling banyak.</w:t>
      </w:r>
      <w:r w:rsidR="003C5546" w:rsidRPr="00AD4462">
        <w:rPr>
          <w:rFonts w:ascii="Trebuchet MS" w:hAnsi="Trebuchet MS"/>
          <w:sz w:val="20"/>
          <w:szCs w:val="20"/>
        </w:rPr>
        <w:t>sebanyak 70 (20,3%) adalah yang paling banyak.</w:t>
      </w:r>
    </w:p>
    <w:p w:rsidR="00FA3A79" w:rsidRDefault="000375E9" w:rsidP="000C1BE6">
      <w:pPr>
        <w:spacing w:after="0" w:line="240" w:lineRule="auto"/>
        <w:ind w:right="-94"/>
        <w:rPr>
          <w:rFonts w:ascii="Trebuchet MS" w:hAnsi="Trebuchet MS"/>
          <w:bCs/>
          <w:sz w:val="20"/>
          <w:szCs w:val="20"/>
        </w:rPr>
      </w:pPr>
      <w:r>
        <w:rPr>
          <w:rFonts w:ascii="Trebuchet MS" w:hAnsi="Trebuchet MS"/>
          <w:bCs/>
          <w:sz w:val="20"/>
          <w:szCs w:val="20"/>
        </w:rPr>
        <w:t>Tabel 2</w:t>
      </w:r>
      <w:r w:rsidRPr="00E76526">
        <w:rPr>
          <w:rFonts w:ascii="Trebuchet MS" w:hAnsi="Trebuchet MS"/>
          <w:bCs/>
          <w:sz w:val="20"/>
          <w:szCs w:val="20"/>
        </w:rPr>
        <w:t>.</w:t>
      </w:r>
      <w:r>
        <w:rPr>
          <w:rFonts w:ascii="Trebuchet MS" w:hAnsi="Trebuchet MS"/>
          <w:bCs/>
          <w:sz w:val="20"/>
          <w:szCs w:val="20"/>
        </w:rPr>
        <w:t xml:space="preserve"> Distribusi Masyarakat Berdasarkan Pengetahuan</w:t>
      </w:r>
    </w:p>
    <w:tbl>
      <w:tblPr>
        <w:tblW w:w="0" w:type="auto"/>
        <w:tblLayout w:type="fixed"/>
        <w:tblCellMar>
          <w:left w:w="0" w:type="dxa"/>
          <w:right w:w="0" w:type="dxa"/>
        </w:tblCellMar>
        <w:tblLook w:val="01E0" w:firstRow="1" w:lastRow="1" w:firstColumn="1" w:lastColumn="1" w:noHBand="0" w:noVBand="0"/>
      </w:tblPr>
      <w:tblGrid>
        <w:gridCol w:w="1387"/>
        <w:gridCol w:w="1202"/>
        <w:gridCol w:w="1533"/>
      </w:tblGrid>
      <w:tr w:rsidR="000375E9" w:rsidTr="002A04D4">
        <w:trPr>
          <w:trHeight w:val="292"/>
        </w:trPr>
        <w:tc>
          <w:tcPr>
            <w:tcW w:w="1387" w:type="dxa"/>
            <w:tcBorders>
              <w:top w:val="single" w:sz="4" w:space="0" w:color="auto"/>
              <w:bottom w:val="single" w:sz="4" w:space="0" w:color="auto"/>
            </w:tcBorders>
          </w:tcPr>
          <w:p w:rsidR="000375E9" w:rsidRPr="00A17DF0" w:rsidRDefault="000375E9" w:rsidP="000375E9">
            <w:pPr>
              <w:pStyle w:val="TableParagraph"/>
              <w:spacing w:line="240" w:lineRule="auto"/>
              <w:ind w:left="117"/>
              <w:rPr>
                <w:b/>
                <w:sz w:val="20"/>
              </w:rPr>
            </w:pPr>
            <w:r>
              <w:rPr>
                <w:b/>
                <w:sz w:val="20"/>
              </w:rPr>
              <w:t>Pengetahuan</w:t>
            </w:r>
          </w:p>
        </w:tc>
        <w:tc>
          <w:tcPr>
            <w:tcW w:w="1202" w:type="dxa"/>
            <w:tcBorders>
              <w:top w:val="single" w:sz="4" w:space="0" w:color="auto"/>
              <w:bottom w:val="single" w:sz="4" w:space="0" w:color="auto"/>
            </w:tcBorders>
          </w:tcPr>
          <w:p w:rsidR="000375E9" w:rsidRDefault="000375E9" w:rsidP="000375E9">
            <w:pPr>
              <w:pStyle w:val="TableParagraph"/>
              <w:spacing w:line="240" w:lineRule="auto"/>
              <w:ind w:left="140"/>
              <w:jc w:val="center"/>
              <w:rPr>
                <w:sz w:val="20"/>
              </w:rPr>
            </w:pPr>
            <w:r>
              <w:rPr>
                <w:sz w:val="20"/>
              </w:rPr>
              <w:t>n</w:t>
            </w:r>
          </w:p>
        </w:tc>
        <w:tc>
          <w:tcPr>
            <w:tcW w:w="1533" w:type="dxa"/>
            <w:tcBorders>
              <w:top w:val="single" w:sz="4" w:space="0" w:color="auto"/>
              <w:bottom w:val="single" w:sz="4" w:space="0" w:color="auto"/>
            </w:tcBorders>
          </w:tcPr>
          <w:p w:rsidR="000375E9" w:rsidRDefault="000375E9" w:rsidP="000375E9">
            <w:pPr>
              <w:pStyle w:val="TableParagraph"/>
              <w:spacing w:line="240" w:lineRule="auto"/>
              <w:ind w:left="161"/>
              <w:jc w:val="center"/>
              <w:rPr>
                <w:sz w:val="20"/>
              </w:rPr>
            </w:pPr>
            <w:r>
              <w:rPr>
                <w:sz w:val="20"/>
              </w:rPr>
              <w:t>%</w:t>
            </w:r>
          </w:p>
        </w:tc>
      </w:tr>
      <w:tr w:rsidR="000375E9" w:rsidTr="002A04D4">
        <w:trPr>
          <w:trHeight w:val="401"/>
        </w:trPr>
        <w:tc>
          <w:tcPr>
            <w:tcW w:w="1387" w:type="dxa"/>
            <w:tcBorders>
              <w:top w:val="single" w:sz="4" w:space="0" w:color="auto"/>
            </w:tcBorders>
          </w:tcPr>
          <w:p w:rsidR="000375E9" w:rsidRDefault="000375E9" w:rsidP="000375E9">
            <w:pPr>
              <w:pStyle w:val="TableParagraph"/>
              <w:spacing w:line="240" w:lineRule="auto"/>
              <w:ind w:left="117"/>
              <w:rPr>
                <w:b/>
                <w:sz w:val="20"/>
              </w:rPr>
            </w:pPr>
            <w:r>
              <w:rPr>
                <w:b/>
                <w:sz w:val="20"/>
              </w:rPr>
              <w:t>Baik</w:t>
            </w:r>
          </w:p>
        </w:tc>
        <w:tc>
          <w:tcPr>
            <w:tcW w:w="1202" w:type="dxa"/>
            <w:tcBorders>
              <w:top w:val="single" w:sz="4" w:space="0" w:color="auto"/>
            </w:tcBorders>
          </w:tcPr>
          <w:p w:rsidR="000375E9" w:rsidRDefault="000375E9" w:rsidP="000375E9">
            <w:pPr>
              <w:pStyle w:val="TableParagraph"/>
              <w:spacing w:line="240" w:lineRule="auto"/>
              <w:ind w:left="140"/>
              <w:jc w:val="center"/>
              <w:rPr>
                <w:sz w:val="20"/>
              </w:rPr>
            </w:pPr>
            <w:r>
              <w:rPr>
                <w:sz w:val="20"/>
              </w:rPr>
              <w:t>235</w:t>
            </w:r>
          </w:p>
        </w:tc>
        <w:tc>
          <w:tcPr>
            <w:tcW w:w="1533" w:type="dxa"/>
            <w:tcBorders>
              <w:top w:val="single" w:sz="4" w:space="0" w:color="auto"/>
            </w:tcBorders>
          </w:tcPr>
          <w:p w:rsidR="000375E9" w:rsidRDefault="000375E9" w:rsidP="000375E9">
            <w:pPr>
              <w:pStyle w:val="TableParagraph"/>
              <w:spacing w:line="240" w:lineRule="auto"/>
              <w:ind w:left="161"/>
              <w:jc w:val="center"/>
              <w:rPr>
                <w:sz w:val="20"/>
              </w:rPr>
            </w:pPr>
            <w:r>
              <w:rPr>
                <w:sz w:val="20"/>
              </w:rPr>
              <w:t>68,1</w:t>
            </w:r>
          </w:p>
        </w:tc>
      </w:tr>
      <w:tr w:rsidR="000375E9" w:rsidTr="000375E9">
        <w:trPr>
          <w:trHeight w:val="70"/>
        </w:trPr>
        <w:tc>
          <w:tcPr>
            <w:tcW w:w="1387" w:type="dxa"/>
          </w:tcPr>
          <w:p w:rsidR="000375E9" w:rsidRDefault="000375E9" w:rsidP="000375E9">
            <w:pPr>
              <w:pStyle w:val="TableParagraph"/>
              <w:spacing w:line="240" w:lineRule="auto"/>
              <w:ind w:left="117"/>
              <w:rPr>
                <w:b/>
                <w:sz w:val="20"/>
              </w:rPr>
            </w:pPr>
            <w:r>
              <w:rPr>
                <w:b/>
                <w:sz w:val="20"/>
              </w:rPr>
              <w:t>Kurang</w:t>
            </w:r>
            <w:r>
              <w:rPr>
                <w:b/>
                <w:spacing w:val="-6"/>
                <w:sz w:val="20"/>
              </w:rPr>
              <w:t xml:space="preserve"> </w:t>
            </w:r>
            <w:r>
              <w:rPr>
                <w:b/>
                <w:sz w:val="20"/>
              </w:rPr>
              <w:t>Baik</w:t>
            </w:r>
          </w:p>
        </w:tc>
        <w:tc>
          <w:tcPr>
            <w:tcW w:w="1202" w:type="dxa"/>
          </w:tcPr>
          <w:p w:rsidR="000375E9" w:rsidRDefault="000375E9" w:rsidP="000375E9">
            <w:pPr>
              <w:pStyle w:val="TableParagraph"/>
              <w:spacing w:line="240" w:lineRule="auto"/>
              <w:ind w:left="140"/>
              <w:jc w:val="center"/>
              <w:rPr>
                <w:sz w:val="20"/>
              </w:rPr>
            </w:pPr>
            <w:r>
              <w:rPr>
                <w:sz w:val="20"/>
              </w:rPr>
              <w:t>110</w:t>
            </w:r>
          </w:p>
        </w:tc>
        <w:tc>
          <w:tcPr>
            <w:tcW w:w="1533" w:type="dxa"/>
          </w:tcPr>
          <w:p w:rsidR="000375E9" w:rsidRDefault="000375E9" w:rsidP="000375E9">
            <w:pPr>
              <w:pStyle w:val="TableParagraph"/>
              <w:spacing w:line="240" w:lineRule="auto"/>
              <w:ind w:left="161"/>
              <w:jc w:val="center"/>
              <w:rPr>
                <w:sz w:val="20"/>
              </w:rPr>
            </w:pPr>
            <w:r>
              <w:rPr>
                <w:sz w:val="20"/>
              </w:rPr>
              <w:t>31,9</w:t>
            </w:r>
          </w:p>
        </w:tc>
      </w:tr>
      <w:tr w:rsidR="000375E9" w:rsidTr="002A04D4">
        <w:trPr>
          <w:trHeight w:val="345"/>
        </w:trPr>
        <w:tc>
          <w:tcPr>
            <w:tcW w:w="1387" w:type="dxa"/>
            <w:tcBorders>
              <w:bottom w:val="single" w:sz="4" w:space="0" w:color="auto"/>
            </w:tcBorders>
          </w:tcPr>
          <w:p w:rsidR="002A04D4" w:rsidRDefault="002A04D4" w:rsidP="000375E9">
            <w:pPr>
              <w:pStyle w:val="TableParagraph"/>
              <w:spacing w:line="240" w:lineRule="auto"/>
              <w:ind w:left="117"/>
              <w:rPr>
                <w:b/>
                <w:sz w:val="20"/>
              </w:rPr>
            </w:pPr>
          </w:p>
          <w:p w:rsidR="000375E9" w:rsidRDefault="000375E9" w:rsidP="000375E9">
            <w:pPr>
              <w:pStyle w:val="TableParagraph"/>
              <w:spacing w:line="240" w:lineRule="auto"/>
              <w:ind w:left="117"/>
              <w:rPr>
                <w:b/>
                <w:sz w:val="20"/>
              </w:rPr>
            </w:pPr>
            <w:r>
              <w:rPr>
                <w:b/>
                <w:sz w:val="20"/>
              </w:rPr>
              <w:t>Total</w:t>
            </w:r>
          </w:p>
        </w:tc>
        <w:tc>
          <w:tcPr>
            <w:tcW w:w="1202" w:type="dxa"/>
            <w:tcBorders>
              <w:bottom w:val="single" w:sz="4" w:space="0" w:color="auto"/>
            </w:tcBorders>
          </w:tcPr>
          <w:p w:rsidR="002A04D4" w:rsidRDefault="002A04D4" w:rsidP="000375E9">
            <w:pPr>
              <w:pStyle w:val="TableParagraph"/>
              <w:spacing w:line="240" w:lineRule="auto"/>
              <w:ind w:left="140"/>
              <w:jc w:val="center"/>
              <w:rPr>
                <w:sz w:val="20"/>
              </w:rPr>
            </w:pPr>
          </w:p>
          <w:p w:rsidR="000375E9" w:rsidRDefault="000375E9" w:rsidP="000375E9">
            <w:pPr>
              <w:pStyle w:val="TableParagraph"/>
              <w:spacing w:line="240" w:lineRule="auto"/>
              <w:ind w:left="140"/>
              <w:jc w:val="center"/>
              <w:rPr>
                <w:sz w:val="20"/>
              </w:rPr>
            </w:pPr>
            <w:r>
              <w:rPr>
                <w:sz w:val="20"/>
              </w:rPr>
              <w:t>345</w:t>
            </w:r>
          </w:p>
        </w:tc>
        <w:tc>
          <w:tcPr>
            <w:tcW w:w="1533" w:type="dxa"/>
            <w:tcBorders>
              <w:bottom w:val="single" w:sz="4" w:space="0" w:color="auto"/>
            </w:tcBorders>
          </w:tcPr>
          <w:p w:rsidR="002A04D4" w:rsidRDefault="002A04D4" w:rsidP="000375E9">
            <w:pPr>
              <w:pStyle w:val="TableParagraph"/>
              <w:spacing w:line="240" w:lineRule="auto"/>
              <w:ind w:left="161"/>
              <w:jc w:val="center"/>
              <w:rPr>
                <w:sz w:val="20"/>
              </w:rPr>
            </w:pPr>
          </w:p>
          <w:p w:rsidR="000375E9" w:rsidRDefault="000375E9" w:rsidP="000375E9">
            <w:pPr>
              <w:pStyle w:val="TableParagraph"/>
              <w:spacing w:line="240" w:lineRule="auto"/>
              <w:ind w:left="161"/>
              <w:jc w:val="center"/>
              <w:rPr>
                <w:sz w:val="20"/>
              </w:rPr>
            </w:pPr>
            <w:r>
              <w:rPr>
                <w:sz w:val="20"/>
              </w:rPr>
              <w:t>100</w:t>
            </w:r>
          </w:p>
        </w:tc>
      </w:tr>
    </w:tbl>
    <w:p w:rsidR="000375E9" w:rsidRDefault="000375E9" w:rsidP="000C1BE6">
      <w:pPr>
        <w:spacing w:after="0" w:line="240" w:lineRule="auto"/>
        <w:ind w:right="-94"/>
        <w:rPr>
          <w:rFonts w:ascii="Trebuchet MS" w:hAnsi="Trebuchet MS"/>
          <w:bCs/>
          <w:sz w:val="20"/>
          <w:szCs w:val="20"/>
        </w:rPr>
      </w:pPr>
    </w:p>
    <w:p w:rsidR="00E76526" w:rsidRDefault="002A04D4" w:rsidP="005777D1">
      <w:pPr>
        <w:spacing w:after="0" w:line="240" w:lineRule="auto"/>
        <w:ind w:right="-94"/>
        <w:jc w:val="both"/>
        <w:rPr>
          <w:rFonts w:ascii="Trebuchet MS" w:hAnsi="Trebuchet MS"/>
          <w:bCs/>
          <w:sz w:val="20"/>
          <w:szCs w:val="20"/>
        </w:rPr>
      </w:pPr>
      <w:r w:rsidRPr="002A04D4">
        <w:rPr>
          <w:rFonts w:ascii="Trebuchet MS" w:hAnsi="Trebuchet MS"/>
          <w:bCs/>
          <w:sz w:val="20"/>
          <w:szCs w:val="20"/>
        </w:rPr>
        <w:t>Pada tabel 2 menunjukkan sebanyak (68</w:t>
      </w:r>
      <w:proofErr w:type="gramStart"/>
      <w:r w:rsidRPr="002A04D4">
        <w:rPr>
          <w:rFonts w:ascii="Trebuchet MS" w:hAnsi="Trebuchet MS"/>
          <w:bCs/>
          <w:sz w:val="20"/>
          <w:szCs w:val="20"/>
        </w:rPr>
        <w:t>,1</w:t>
      </w:r>
      <w:proofErr w:type="gramEnd"/>
      <w:r w:rsidRPr="002A04D4">
        <w:rPr>
          <w:rFonts w:ascii="Trebuchet MS" w:hAnsi="Trebuchet MS"/>
          <w:bCs/>
          <w:sz w:val="20"/>
          <w:szCs w:val="20"/>
        </w:rPr>
        <w:t>%) masyarakat memiliki pengetahuan dengan kategori baik dan (31,9%) masyarakat menyatakan pengatahuan kurang baik. Berdasarkan</w:t>
      </w:r>
      <w:r w:rsidRPr="002A04D4">
        <w:rPr>
          <w:rFonts w:ascii="Malgun Gothic" w:hAnsi="Malgun Gothic" w:cs="Malgun Gothic"/>
          <w:bCs/>
          <w:sz w:val="20"/>
          <w:szCs w:val="20"/>
        </w:rPr>
        <w:t>ㅤ</w:t>
      </w:r>
      <w:r w:rsidRPr="002A04D4">
        <w:rPr>
          <w:rFonts w:ascii="Trebuchet MS" w:hAnsi="Trebuchet MS"/>
          <w:bCs/>
          <w:sz w:val="20"/>
          <w:szCs w:val="20"/>
        </w:rPr>
        <w:t>hasil penelitian tersebut</w:t>
      </w:r>
      <w:r w:rsidRPr="002A04D4">
        <w:rPr>
          <w:rFonts w:ascii="Malgun Gothic" w:hAnsi="Malgun Gothic" w:cs="Malgun Gothic"/>
          <w:bCs/>
          <w:sz w:val="20"/>
          <w:szCs w:val="20"/>
        </w:rPr>
        <w:t>ㅤ</w:t>
      </w:r>
      <w:r w:rsidRPr="002A04D4">
        <w:rPr>
          <w:rFonts w:ascii="Trebuchet MS" w:hAnsi="Trebuchet MS"/>
          <w:bCs/>
          <w:sz w:val="20"/>
          <w:szCs w:val="20"/>
        </w:rPr>
        <w:t xml:space="preserve">dapat </w:t>
      </w:r>
      <w:r w:rsidRPr="002A04D4">
        <w:rPr>
          <w:rFonts w:ascii="Trebuchet MS" w:hAnsi="Trebuchet MS"/>
          <w:bCs/>
          <w:sz w:val="20"/>
          <w:szCs w:val="20"/>
        </w:rPr>
        <w:lastRenderedPageBreak/>
        <w:t>diketahui</w:t>
      </w:r>
      <w:r w:rsidRPr="002A04D4">
        <w:rPr>
          <w:rFonts w:ascii="Malgun Gothic" w:hAnsi="Malgun Gothic" w:cs="Malgun Gothic"/>
          <w:bCs/>
          <w:sz w:val="20"/>
          <w:szCs w:val="20"/>
        </w:rPr>
        <w:t>ㅤ</w:t>
      </w:r>
      <w:r w:rsidRPr="002A04D4">
        <w:rPr>
          <w:rFonts w:ascii="Trebuchet MS" w:hAnsi="Trebuchet MS"/>
          <w:bCs/>
          <w:sz w:val="20"/>
          <w:szCs w:val="20"/>
        </w:rPr>
        <w:t>bahwa sebagian besar</w:t>
      </w:r>
      <w:r w:rsidRPr="002A04D4">
        <w:rPr>
          <w:rFonts w:ascii="Malgun Gothic" w:hAnsi="Malgun Gothic" w:cs="Malgun Gothic"/>
          <w:bCs/>
          <w:sz w:val="20"/>
          <w:szCs w:val="20"/>
        </w:rPr>
        <w:t>ㅤ</w:t>
      </w:r>
      <w:r w:rsidRPr="002A04D4">
        <w:rPr>
          <w:rFonts w:ascii="Trebuchet MS" w:hAnsi="Trebuchet MS"/>
          <w:bCs/>
          <w:sz w:val="20"/>
          <w:szCs w:val="20"/>
        </w:rPr>
        <w:t>menyatakan pengatahuan</w:t>
      </w:r>
      <w:r w:rsidRPr="002A04D4">
        <w:rPr>
          <w:rFonts w:ascii="Malgun Gothic" w:hAnsi="Malgun Gothic" w:cs="Malgun Gothic"/>
          <w:bCs/>
          <w:sz w:val="20"/>
          <w:szCs w:val="20"/>
        </w:rPr>
        <w:t>ㅤ</w:t>
      </w:r>
      <w:r w:rsidRPr="002A04D4">
        <w:rPr>
          <w:rFonts w:ascii="Trebuchet MS" w:hAnsi="Trebuchet MS"/>
          <w:bCs/>
          <w:sz w:val="20"/>
          <w:szCs w:val="20"/>
        </w:rPr>
        <w:t>baik</w:t>
      </w:r>
      <w:r>
        <w:rPr>
          <w:rFonts w:ascii="Trebuchet MS" w:hAnsi="Trebuchet MS"/>
          <w:bCs/>
          <w:sz w:val="20"/>
          <w:szCs w:val="20"/>
        </w:rPr>
        <w:t>.</w:t>
      </w:r>
    </w:p>
    <w:p w:rsidR="002A04D4" w:rsidRDefault="002A04D4" w:rsidP="002A04D4">
      <w:pPr>
        <w:spacing w:after="0" w:line="240" w:lineRule="auto"/>
        <w:ind w:right="-94"/>
        <w:rPr>
          <w:i/>
          <w:sz w:val="20"/>
        </w:rPr>
      </w:pPr>
      <w:r>
        <w:rPr>
          <w:rFonts w:ascii="Trebuchet MS" w:hAnsi="Trebuchet MS"/>
          <w:bCs/>
          <w:sz w:val="20"/>
          <w:szCs w:val="20"/>
        </w:rPr>
        <w:t>Tabel 3</w:t>
      </w:r>
      <w:r w:rsidRPr="00E76526">
        <w:rPr>
          <w:rFonts w:ascii="Trebuchet MS" w:hAnsi="Trebuchet MS"/>
          <w:bCs/>
          <w:sz w:val="20"/>
          <w:szCs w:val="20"/>
        </w:rPr>
        <w:t>.</w:t>
      </w:r>
      <w:r>
        <w:rPr>
          <w:rFonts w:ascii="Trebuchet MS" w:hAnsi="Trebuchet MS"/>
          <w:bCs/>
          <w:sz w:val="20"/>
          <w:szCs w:val="20"/>
        </w:rPr>
        <w:t xml:space="preserve"> </w:t>
      </w:r>
      <w:r w:rsidRPr="002A04D4">
        <w:rPr>
          <w:rFonts w:ascii="Trebuchet MS" w:hAnsi="Trebuchet MS"/>
          <w:sz w:val="20"/>
        </w:rPr>
        <w:t>Distribusi</w:t>
      </w:r>
      <w:r w:rsidRPr="002A04D4">
        <w:rPr>
          <w:rFonts w:ascii="Trebuchet MS" w:hAnsi="Trebuchet MS"/>
          <w:spacing w:val="71"/>
          <w:sz w:val="20"/>
        </w:rPr>
        <w:t xml:space="preserve"> </w:t>
      </w:r>
      <w:r w:rsidRPr="002A04D4">
        <w:rPr>
          <w:rFonts w:ascii="Trebuchet MS" w:hAnsi="Trebuchet MS"/>
          <w:sz w:val="20"/>
        </w:rPr>
        <w:t>Masyarakat</w:t>
      </w:r>
      <w:r w:rsidRPr="002A04D4">
        <w:rPr>
          <w:rFonts w:ascii="Trebuchet MS" w:hAnsi="Trebuchet MS"/>
          <w:spacing w:val="70"/>
          <w:sz w:val="20"/>
        </w:rPr>
        <w:t xml:space="preserve"> </w:t>
      </w:r>
      <w:r w:rsidRPr="002A04D4">
        <w:rPr>
          <w:rFonts w:ascii="Trebuchet MS" w:hAnsi="Trebuchet MS"/>
          <w:sz w:val="20"/>
        </w:rPr>
        <w:t>berdasarkan Sikap</w:t>
      </w:r>
    </w:p>
    <w:tbl>
      <w:tblPr>
        <w:tblW w:w="0" w:type="auto"/>
        <w:tblLayout w:type="fixed"/>
        <w:tblCellMar>
          <w:left w:w="0" w:type="dxa"/>
          <w:right w:w="0" w:type="dxa"/>
        </w:tblCellMar>
        <w:tblLook w:val="01E0" w:firstRow="1" w:lastRow="1" w:firstColumn="1" w:lastColumn="1" w:noHBand="0" w:noVBand="0"/>
      </w:tblPr>
      <w:tblGrid>
        <w:gridCol w:w="1387"/>
        <w:gridCol w:w="1202"/>
        <w:gridCol w:w="1533"/>
      </w:tblGrid>
      <w:tr w:rsidR="002A04D4" w:rsidTr="002A04D4">
        <w:trPr>
          <w:trHeight w:val="292"/>
        </w:trPr>
        <w:tc>
          <w:tcPr>
            <w:tcW w:w="1387" w:type="dxa"/>
            <w:tcBorders>
              <w:top w:val="single" w:sz="4" w:space="0" w:color="auto"/>
              <w:bottom w:val="single" w:sz="4" w:space="0" w:color="auto"/>
            </w:tcBorders>
          </w:tcPr>
          <w:p w:rsidR="002A04D4" w:rsidRPr="00A17DF0" w:rsidRDefault="002A04D4" w:rsidP="002A04D4">
            <w:pPr>
              <w:pStyle w:val="TableParagraph"/>
              <w:spacing w:line="240" w:lineRule="auto"/>
              <w:ind w:left="117"/>
              <w:rPr>
                <w:b/>
                <w:sz w:val="20"/>
              </w:rPr>
            </w:pPr>
            <w:r>
              <w:rPr>
                <w:b/>
                <w:sz w:val="20"/>
              </w:rPr>
              <w:t>Sikap</w:t>
            </w:r>
          </w:p>
        </w:tc>
        <w:tc>
          <w:tcPr>
            <w:tcW w:w="1202" w:type="dxa"/>
            <w:tcBorders>
              <w:top w:val="single" w:sz="4" w:space="0" w:color="auto"/>
              <w:bottom w:val="single" w:sz="4" w:space="0" w:color="auto"/>
            </w:tcBorders>
          </w:tcPr>
          <w:p w:rsidR="002A04D4" w:rsidRDefault="002A04D4" w:rsidP="002A04D4">
            <w:pPr>
              <w:pStyle w:val="TableParagraph"/>
              <w:spacing w:line="240" w:lineRule="auto"/>
              <w:ind w:left="140"/>
              <w:jc w:val="center"/>
              <w:rPr>
                <w:sz w:val="20"/>
              </w:rPr>
            </w:pPr>
            <w:r>
              <w:rPr>
                <w:sz w:val="20"/>
              </w:rPr>
              <w:t>n</w:t>
            </w:r>
          </w:p>
        </w:tc>
        <w:tc>
          <w:tcPr>
            <w:tcW w:w="1533" w:type="dxa"/>
            <w:tcBorders>
              <w:top w:val="single" w:sz="4" w:space="0" w:color="auto"/>
              <w:bottom w:val="single" w:sz="4" w:space="0" w:color="auto"/>
            </w:tcBorders>
          </w:tcPr>
          <w:p w:rsidR="002A04D4" w:rsidRDefault="002A04D4" w:rsidP="002A04D4">
            <w:pPr>
              <w:pStyle w:val="TableParagraph"/>
              <w:spacing w:line="240" w:lineRule="auto"/>
              <w:ind w:left="161"/>
              <w:jc w:val="center"/>
              <w:rPr>
                <w:sz w:val="20"/>
              </w:rPr>
            </w:pPr>
            <w:r>
              <w:rPr>
                <w:sz w:val="20"/>
              </w:rPr>
              <w:t>%</w:t>
            </w:r>
          </w:p>
        </w:tc>
      </w:tr>
      <w:tr w:rsidR="002A04D4" w:rsidTr="002A04D4">
        <w:trPr>
          <w:trHeight w:val="401"/>
        </w:trPr>
        <w:tc>
          <w:tcPr>
            <w:tcW w:w="1387" w:type="dxa"/>
            <w:tcBorders>
              <w:top w:val="single" w:sz="4" w:space="0" w:color="auto"/>
            </w:tcBorders>
          </w:tcPr>
          <w:p w:rsidR="002A04D4" w:rsidRDefault="002A04D4" w:rsidP="002A04D4">
            <w:pPr>
              <w:pStyle w:val="TableParagraph"/>
              <w:spacing w:line="240" w:lineRule="auto"/>
              <w:ind w:left="117"/>
              <w:rPr>
                <w:b/>
                <w:sz w:val="20"/>
              </w:rPr>
            </w:pPr>
            <w:r>
              <w:rPr>
                <w:b/>
                <w:sz w:val="20"/>
              </w:rPr>
              <w:t>Baik</w:t>
            </w:r>
          </w:p>
        </w:tc>
        <w:tc>
          <w:tcPr>
            <w:tcW w:w="1202" w:type="dxa"/>
            <w:tcBorders>
              <w:top w:val="single" w:sz="4" w:space="0" w:color="auto"/>
            </w:tcBorders>
          </w:tcPr>
          <w:p w:rsidR="002A04D4" w:rsidRDefault="002A04D4" w:rsidP="002A04D4">
            <w:pPr>
              <w:pStyle w:val="TableParagraph"/>
              <w:spacing w:line="240" w:lineRule="auto"/>
              <w:ind w:left="140"/>
              <w:jc w:val="center"/>
              <w:rPr>
                <w:sz w:val="20"/>
              </w:rPr>
            </w:pPr>
            <w:r>
              <w:rPr>
                <w:sz w:val="20"/>
              </w:rPr>
              <w:t>187</w:t>
            </w:r>
          </w:p>
        </w:tc>
        <w:tc>
          <w:tcPr>
            <w:tcW w:w="1533" w:type="dxa"/>
            <w:tcBorders>
              <w:top w:val="single" w:sz="4" w:space="0" w:color="auto"/>
            </w:tcBorders>
          </w:tcPr>
          <w:p w:rsidR="002A04D4" w:rsidRDefault="002A04D4" w:rsidP="002A04D4">
            <w:pPr>
              <w:pStyle w:val="TableParagraph"/>
              <w:spacing w:line="240" w:lineRule="auto"/>
              <w:ind w:left="161"/>
              <w:jc w:val="center"/>
              <w:rPr>
                <w:sz w:val="20"/>
              </w:rPr>
            </w:pPr>
            <w:r>
              <w:rPr>
                <w:sz w:val="20"/>
              </w:rPr>
              <w:t>54,2</w:t>
            </w:r>
          </w:p>
        </w:tc>
      </w:tr>
      <w:tr w:rsidR="002A04D4" w:rsidTr="002A04D4">
        <w:trPr>
          <w:trHeight w:val="70"/>
        </w:trPr>
        <w:tc>
          <w:tcPr>
            <w:tcW w:w="1387" w:type="dxa"/>
          </w:tcPr>
          <w:p w:rsidR="002A04D4" w:rsidRDefault="002A04D4" w:rsidP="002A04D4">
            <w:pPr>
              <w:pStyle w:val="TableParagraph"/>
              <w:spacing w:line="240" w:lineRule="auto"/>
              <w:ind w:left="117"/>
              <w:rPr>
                <w:b/>
                <w:sz w:val="20"/>
              </w:rPr>
            </w:pPr>
            <w:r>
              <w:rPr>
                <w:b/>
                <w:sz w:val="20"/>
              </w:rPr>
              <w:t>Kurang</w:t>
            </w:r>
            <w:r>
              <w:rPr>
                <w:b/>
                <w:spacing w:val="-6"/>
                <w:sz w:val="20"/>
              </w:rPr>
              <w:t xml:space="preserve"> </w:t>
            </w:r>
            <w:r>
              <w:rPr>
                <w:b/>
                <w:sz w:val="20"/>
              </w:rPr>
              <w:t>Baik</w:t>
            </w:r>
          </w:p>
        </w:tc>
        <w:tc>
          <w:tcPr>
            <w:tcW w:w="1202" w:type="dxa"/>
          </w:tcPr>
          <w:p w:rsidR="002A04D4" w:rsidRDefault="002A04D4" w:rsidP="002A04D4">
            <w:pPr>
              <w:pStyle w:val="TableParagraph"/>
              <w:spacing w:line="240" w:lineRule="auto"/>
              <w:ind w:left="140"/>
              <w:jc w:val="center"/>
              <w:rPr>
                <w:sz w:val="20"/>
              </w:rPr>
            </w:pPr>
            <w:r>
              <w:rPr>
                <w:sz w:val="20"/>
              </w:rPr>
              <w:t>158</w:t>
            </w:r>
          </w:p>
        </w:tc>
        <w:tc>
          <w:tcPr>
            <w:tcW w:w="1533" w:type="dxa"/>
          </w:tcPr>
          <w:p w:rsidR="002A04D4" w:rsidRDefault="002A04D4" w:rsidP="002A04D4">
            <w:pPr>
              <w:pStyle w:val="TableParagraph"/>
              <w:spacing w:line="240" w:lineRule="auto"/>
              <w:ind w:left="161"/>
              <w:jc w:val="center"/>
              <w:rPr>
                <w:sz w:val="20"/>
              </w:rPr>
            </w:pPr>
            <w:r>
              <w:rPr>
                <w:sz w:val="20"/>
              </w:rPr>
              <w:t>45,8</w:t>
            </w:r>
          </w:p>
        </w:tc>
      </w:tr>
      <w:tr w:rsidR="002A04D4" w:rsidTr="002A04D4">
        <w:trPr>
          <w:trHeight w:val="345"/>
        </w:trPr>
        <w:tc>
          <w:tcPr>
            <w:tcW w:w="1387" w:type="dxa"/>
            <w:tcBorders>
              <w:bottom w:val="single" w:sz="4" w:space="0" w:color="auto"/>
            </w:tcBorders>
          </w:tcPr>
          <w:p w:rsidR="002A04D4" w:rsidRDefault="002A04D4" w:rsidP="002A04D4">
            <w:pPr>
              <w:pStyle w:val="TableParagraph"/>
              <w:spacing w:line="240" w:lineRule="auto"/>
              <w:ind w:left="117"/>
              <w:rPr>
                <w:b/>
                <w:sz w:val="20"/>
              </w:rPr>
            </w:pPr>
          </w:p>
          <w:p w:rsidR="002A04D4" w:rsidRDefault="002A04D4" w:rsidP="002A04D4">
            <w:pPr>
              <w:pStyle w:val="TableParagraph"/>
              <w:spacing w:line="240" w:lineRule="auto"/>
              <w:ind w:left="117"/>
              <w:rPr>
                <w:b/>
                <w:sz w:val="20"/>
              </w:rPr>
            </w:pPr>
            <w:r>
              <w:rPr>
                <w:b/>
                <w:sz w:val="20"/>
              </w:rPr>
              <w:t>Total</w:t>
            </w:r>
          </w:p>
        </w:tc>
        <w:tc>
          <w:tcPr>
            <w:tcW w:w="1202" w:type="dxa"/>
            <w:tcBorders>
              <w:bottom w:val="single" w:sz="4" w:space="0" w:color="auto"/>
            </w:tcBorders>
          </w:tcPr>
          <w:p w:rsidR="002A04D4" w:rsidRDefault="002A04D4" w:rsidP="002A04D4">
            <w:pPr>
              <w:pStyle w:val="TableParagraph"/>
              <w:spacing w:line="240" w:lineRule="auto"/>
              <w:ind w:left="140"/>
              <w:jc w:val="center"/>
              <w:rPr>
                <w:sz w:val="20"/>
              </w:rPr>
            </w:pPr>
          </w:p>
          <w:p w:rsidR="002A04D4" w:rsidRDefault="002A04D4" w:rsidP="002A04D4">
            <w:pPr>
              <w:pStyle w:val="TableParagraph"/>
              <w:spacing w:line="240" w:lineRule="auto"/>
              <w:ind w:left="140"/>
              <w:jc w:val="center"/>
              <w:rPr>
                <w:sz w:val="20"/>
              </w:rPr>
            </w:pPr>
            <w:r>
              <w:rPr>
                <w:sz w:val="20"/>
              </w:rPr>
              <w:t>345</w:t>
            </w:r>
          </w:p>
        </w:tc>
        <w:tc>
          <w:tcPr>
            <w:tcW w:w="1533" w:type="dxa"/>
            <w:tcBorders>
              <w:bottom w:val="single" w:sz="4" w:space="0" w:color="auto"/>
            </w:tcBorders>
          </w:tcPr>
          <w:p w:rsidR="002A04D4" w:rsidRDefault="002A04D4" w:rsidP="002A04D4">
            <w:pPr>
              <w:pStyle w:val="TableParagraph"/>
              <w:spacing w:line="240" w:lineRule="auto"/>
              <w:ind w:left="161"/>
              <w:jc w:val="center"/>
              <w:rPr>
                <w:sz w:val="20"/>
              </w:rPr>
            </w:pPr>
          </w:p>
          <w:p w:rsidR="002A04D4" w:rsidRDefault="002A04D4" w:rsidP="002A04D4">
            <w:pPr>
              <w:pStyle w:val="TableParagraph"/>
              <w:spacing w:line="240" w:lineRule="auto"/>
              <w:ind w:left="161"/>
              <w:jc w:val="center"/>
              <w:rPr>
                <w:sz w:val="20"/>
              </w:rPr>
            </w:pPr>
            <w:r>
              <w:rPr>
                <w:sz w:val="20"/>
              </w:rPr>
              <w:t>100</w:t>
            </w:r>
          </w:p>
        </w:tc>
      </w:tr>
    </w:tbl>
    <w:p w:rsidR="002A04D4" w:rsidRDefault="002A04D4" w:rsidP="005777D1">
      <w:pPr>
        <w:spacing w:after="0" w:line="240" w:lineRule="auto"/>
        <w:ind w:right="-94"/>
        <w:jc w:val="both"/>
        <w:rPr>
          <w:rFonts w:ascii="Trebuchet MS" w:hAnsi="Trebuchet MS"/>
          <w:bCs/>
          <w:sz w:val="20"/>
          <w:szCs w:val="20"/>
        </w:rPr>
      </w:pPr>
    </w:p>
    <w:p w:rsidR="005777D1" w:rsidRDefault="002A04D4" w:rsidP="005777D1">
      <w:pPr>
        <w:spacing w:after="0" w:line="240" w:lineRule="auto"/>
        <w:ind w:right="-94"/>
        <w:jc w:val="both"/>
        <w:rPr>
          <w:rFonts w:ascii="Trebuchet MS" w:hAnsi="Trebuchet MS"/>
          <w:bCs/>
          <w:sz w:val="20"/>
          <w:szCs w:val="20"/>
        </w:rPr>
      </w:pPr>
      <w:r w:rsidRPr="002A04D4">
        <w:rPr>
          <w:rFonts w:ascii="Trebuchet MS" w:hAnsi="Trebuchet MS"/>
          <w:bCs/>
          <w:sz w:val="20"/>
          <w:szCs w:val="20"/>
        </w:rPr>
        <w:t>Pada</w:t>
      </w:r>
      <w:r w:rsidR="00017999">
        <w:rPr>
          <w:rFonts w:ascii="Malgun Gothic" w:hAnsi="Malgun Gothic" w:cs="Malgun Gothic" w:hint="eastAsia"/>
          <w:bCs/>
          <w:sz w:val="20"/>
          <w:szCs w:val="20"/>
        </w:rPr>
        <w:t xml:space="preserve"> </w:t>
      </w:r>
      <w:r w:rsidRPr="002A04D4">
        <w:rPr>
          <w:rFonts w:ascii="Trebuchet MS" w:hAnsi="Trebuchet MS"/>
          <w:bCs/>
          <w:sz w:val="20"/>
          <w:szCs w:val="20"/>
        </w:rPr>
        <w:t>tabel 3 menunjukkan sebanyak (54</w:t>
      </w:r>
      <w:proofErr w:type="gramStart"/>
      <w:r w:rsidRPr="002A04D4">
        <w:rPr>
          <w:rFonts w:ascii="Trebuchet MS" w:hAnsi="Trebuchet MS"/>
          <w:bCs/>
          <w:sz w:val="20"/>
          <w:szCs w:val="20"/>
        </w:rPr>
        <w:t>,2</w:t>
      </w:r>
      <w:proofErr w:type="gramEnd"/>
      <w:r w:rsidRPr="002A04D4">
        <w:rPr>
          <w:rFonts w:ascii="Trebuchet MS" w:hAnsi="Trebuchet MS"/>
          <w:bCs/>
          <w:sz w:val="20"/>
          <w:szCs w:val="20"/>
        </w:rPr>
        <w:t>%) masyarakat menyatakan sikap sudah baik dan (45,8%) masyarakat menyatakan sikap kurang baik. Berdasarkan hasil penelitian tersebut dapat diketahui bahwa sebagian besar menyatakan sikap baik.</w:t>
      </w:r>
    </w:p>
    <w:p w:rsidR="005777D1" w:rsidRDefault="005777D1" w:rsidP="005777D1">
      <w:pPr>
        <w:spacing w:after="0" w:line="240" w:lineRule="auto"/>
        <w:ind w:right="-94"/>
        <w:jc w:val="both"/>
        <w:rPr>
          <w:rFonts w:ascii="Trebuchet MS" w:hAnsi="Trebuchet MS"/>
          <w:bCs/>
          <w:sz w:val="20"/>
          <w:szCs w:val="20"/>
        </w:rPr>
      </w:pPr>
    </w:p>
    <w:p w:rsidR="00017999" w:rsidRDefault="00017999" w:rsidP="00017999">
      <w:pPr>
        <w:spacing w:after="0" w:line="240" w:lineRule="auto"/>
        <w:ind w:right="-94"/>
        <w:rPr>
          <w:i/>
          <w:sz w:val="20"/>
        </w:rPr>
      </w:pPr>
      <w:r>
        <w:rPr>
          <w:rFonts w:ascii="Trebuchet MS" w:hAnsi="Trebuchet MS"/>
          <w:bCs/>
          <w:sz w:val="20"/>
          <w:szCs w:val="20"/>
        </w:rPr>
        <w:t>Tabel 4</w:t>
      </w:r>
      <w:r w:rsidRPr="00E76526">
        <w:rPr>
          <w:rFonts w:ascii="Trebuchet MS" w:hAnsi="Trebuchet MS"/>
          <w:bCs/>
          <w:sz w:val="20"/>
          <w:szCs w:val="20"/>
        </w:rPr>
        <w:t>.</w:t>
      </w:r>
      <w:r>
        <w:rPr>
          <w:rFonts w:ascii="Trebuchet MS" w:hAnsi="Trebuchet MS"/>
          <w:bCs/>
          <w:sz w:val="20"/>
          <w:szCs w:val="20"/>
        </w:rPr>
        <w:t xml:space="preserve"> </w:t>
      </w:r>
      <w:r w:rsidRPr="002A04D4">
        <w:rPr>
          <w:rFonts w:ascii="Trebuchet MS" w:hAnsi="Trebuchet MS"/>
          <w:sz w:val="20"/>
        </w:rPr>
        <w:t>Distribusi</w:t>
      </w:r>
      <w:r w:rsidRPr="002A04D4">
        <w:rPr>
          <w:rFonts w:ascii="Trebuchet MS" w:hAnsi="Trebuchet MS"/>
          <w:spacing w:val="71"/>
          <w:sz w:val="20"/>
        </w:rPr>
        <w:t xml:space="preserve"> </w:t>
      </w:r>
      <w:r w:rsidRPr="002A04D4">
        <w:rPr>
          <w:rFonts w:ascii="Trebuchet MS" w:hAnsi="Trebuchet MS"/>
          <w:sz w:val="20"/>
        </w:rPr>
        <w:t>Masyarakat</w:t>
      </w:r>
      <w:r w:rsidRPr="002A04D4">
        <w:rPr>
          <w:rFonts w:ascii="Trebuchet MS" w:hAnsi="Trebuchet MS"/>
          <w:spacing w:val="70"/>
          <w:sz w:val="20"/>
        </w:rPr>
        <w:t xml:space="preserve"> </w:t>
      </w:r>
      <w:r w:rsidRPr="002A04D4">
        <w:rPr>
          <w:rFonts w:ascii="Trebuchet MS" w:hAnsi="Trebuchet MS"/>
          <w:sz w:val="20"/>
        </w:rPr>
        <w:t xml:space="preserve">berdasarkan </w:t>
      </w:r>
      <w:r>
        <w:rPr>
          <w:rFonts w:ascii="Trebuchet MS" w:hAnsi="Trebuchet MS"/>
          <w:sz w:val="20"/>
        </w:rPr>
        <w:t>Tindakan</w:t>
      </w:r>
    </w:p>
    <w:tbl>
      <w:tblPr>
        <w:tblW w:w="0" w:type="auto"/>
        <w:tblLayout w:type="fixed"/>
        <w:tblCellMar>
          <w:left w:w="0" w:type="dxa"/>
          <w:right w:w="0" w:type="dxa"/>
        </w:tblCellMar>
        <w:tblLook w:val="01E0" w:firstRow="1" w:lastRow="1" w:firstColumn="1" w:lastColumn="1" w:noHBand="0" w:noVBand="0"/>
      </w:tblPr>
      <w:tblGrid>
        <w:gridCol w:w="1387"/>
        <w:gridCol w:w="1202"/>
        <w:gridCol w:w="1533"/>
      </w:tblGrid>
      <w:tr w:rsidR="00017999" w:rsidTr="006E7969">
        <w:trPr>
          <w:trHeight w:val="292"/>
        </w:trPr>
        <w:tc>
          <w:tcPr>
            <w:tcW w:w="1387" w:type="dxa"/>
            <w:tcBorders>
              <w:top w:val="single" w:sz="4" w:space="0" w:color="auto"/>
              <w:bottom w:val="single" w:sz="4" w:space="0" w:color="auto"/>
            </w:tcBorders>
          </w:tcPr>
          <w:p w:rsidR="00017999" w:rsidRPr="00A17DF0" w:rsidRDefault="00017999" w:rsidP="006E7969">
            <w:pPr>
              <w:pStyle w:val="TableParagraph"/>
              <w:spacing w:line="240" w:lineRule="auto"/>
              <w:ind w:left="117"/>
              <w:rPr>
                <w:b/>
                <w:sz w:val="20"/>
              </w:rPr>
            </w:pPr>
            <w:r>
              <w:rPr>
                <w:b/>
                <w:sz w:val="20"/>
              </w:rPr>
              <w:t>Tindakan</w:t>
            </w:r>
          </w:p>
        </w:tc>
        <w:tc>
          <w:tcPr>
            <w:tcW w:w="1202" w:type="dxa"/>
            <w:tcBorders>
              <w:top w:val="single" w:sz="4" w:space="0" w:color="auto"/>
              <w:bottom w:val="single" w:sz="4" w:space="0" w:color="auto"/>
            </w:tcBorders>
          </w:tcPr>
          <w:p w:rsidR="00017999" w:rsidRDefault="00017999" w:rsidP="006E7969">
            <w:pPr>
              <w:pStyle w:val="TableParagraph"/>
              <w:spacing w:line="240" w:lineRule="auto"/>
              <w:ind w:left="140"/>
              <w:jc w:val="center"/>
              <w:rPr>
                <w:sz w:val="20"/>
              </w:rPr>
            </w:pPr>
            <w:r>
              <w:rPr>
                <w:sz w:val="20"/>
              </w:rPr>
              <w:t>n</w:t>
            </w:r>
          </w:p>
        </w:tc>
        <w:tc>
          <w:tcPr>
            <w:tcW w:w="1533" w:type="dxa"/>
            <w:tcBorders>
              <w:top w:val="single" w:sz="4" w:space="0" w:color="auto"/>
              <w:bottom w:val="single" w:sz="4" w:space="0" w:color="auto"/>
            </w:tcBorders>
          </w:tcPr>
          <w:p w:rsidR="00017999" w:rsidRDefault="00017999" w:rsidP="006E7969">
            <w:pPr>
              <w:pStyle w:val="TableParagraph"/>
              <w:spacing w:line="240" w:lineRule="auto"/>
              <w:ind w:left="161"/>
              <w:jc w:val="center"/>
              <w:rPr>
                <w:sz w:val="20"/>
              </w:rPr>
            </w:pPr>
            <w:r>
              <w:rPr>
                <w:sz w:val="20"/>
              </w:rPr>
              <w:t>%</w:t>
            </w:r>
          </w:p>
        </w:tc>
      </w:tr>
      <w:tr w:rsidR="00017999" w:rsidTr="006E7969">
        <w:trPr>
          <w:trHeight w:val="401"/>
        </w:trPr>
        <w:tc>
          <w:tcPr>
            <w:tcW w:w="1387" w:type="dxa"/>
            <w:tcBorders>
              <w:top w:val="single" w:sz="4" w:space="0" w:color="auto"/>
            </w:tcBorders>
          </w:tcPr>
          <w:p w:rsidR="00017999" w:rsidRDefault="00017999" w:rsidP="006E7969">
            <w:pPr>
              <w:pStyle w:val="TableParagraph"/>
              <w:spacing w:line="240" w:lineRule="auto"/>
              <w:ind w:left="117"/>
              <w:rPr>
                <w:b/>
                <w:sz w:val="20"/>
              </w:rPr>
            </w:pPr>
            <w:r>
              <w:rPr>
                <w:b/>
                <w:sz w:val="20"/>
              </w:rPr>
              <w:t>Baik</w:t>
            </w:r>
          </w:p>
        </w:tc>
        <w:tc>
          <w:tcPr>
            <w:tcW w:w="1202" w:type="dxa"/>
            <w:tcBorders>
              <w:top w:val="single" w:sz="4" w:space="0" w:color="auto"/>
            </w:tcBorders>
          </w:tcPr>
          <w:p w:rsidR="00017999" w:rsidRDefault="006E2E53" w:rsidP="006E7969">
            <w:pPr>
              <w:pStyle w:val="TableParagraph"/>
              <w:spacing w:line="240" w:lineRule="auto"/>
              <w:ind w:left="140"/>
              <w:jc w:val="center"/>
              <w:rPr>
                <w:sz w:val="20"/>
              </w:rPr>
            </w:pPr>
            <w:r>
              <w:rPr>
                <w:sz w:val="20"/>
              </w:rPr>
              <w:t>182</w:t>
            </w:r>
          </w:p>
        </w:tc>
        <w:tc>
          <w:tcPr>
            <w:tcW w:w="1533" w:type="dxa"/>
            <w:tcBorders>
              <w:top w:val="single" w:sz="4" w:space="0" w:color="auto"/>
            </w:tcBorders>
          </w:tcPr>
          <w:p w:rsidR="00017999" w:rsidRDefault="006E2E53" w:rsidP="006E7969">
            <w:pPr>
              <w:pStyle w:val="TableParagraph"/>
              <w:spacing w:line="240" w:lineRule="auto"/>
              <w:ind w:left="161"/>
              <w:jc w:val="center"/>
              <w:rPr>
                <w:sz w:val="20"/>
              </w:rPr>
            </w:pPr>
            <w:r>
              <w:rPr>
                <w:sz w:val="20"/>
              </w:rPr>
              <w:t>52,8</w:t>
            </w:r>
          </w:p>
        </w:tc>
      </w:tr>
      <w:tr w:rsidR="00017999" w:rsidTr="006E7969">
        <w:trPr>
          <w:trHeight w:val="70"/>
        </w:trPr>
        <w:tc>
          <w:tcPr>
            <w:tcW w:w="1387" w:type="dxa"/>
          </w:tcPr>
          <w:p w:rsidR="00017999" w:rsidRDefault="00017999" w:rsidP="006E7969">
            <w:pPr>
              <w:pStyle w:val="TableParagraph"/>
              <w:spacing w:line="240" w:lineRule="auto"/>
              <w:ind w:left="117"/>
              <w:rPr>
                <w:b/>
                <w:sz w:val="20"/>
              </w:rPr>
            </w:pPr>
            <w:r>
              <w:rPr>
                <w:b/>
                <w:sz w:val="20"/>
              </w:rPr>
              <w:t>Kurang</w:t>
            </w:r>
            <w:r>
              <w:rPr>
                <w:b/>
                <w:spacing w:val="-6"/>
                <w:sz w:val="20"/>
              </w:rPr>
              <w:t xml:space="preserve"> </w:t>
            </w:r>
            <w:r>
              <w:rPr>
                <w:b/>
                <w:sz w:val="20"/>
              </w:rPr>
              <w:t>Baik</w:t>
            </w:r>
          </w:p>
        </w:tc>
        <w:tc>
          <w:tcPr>
            <w:tcW w:w="1202" w:type="dxa"/>
          </w:tcPr>
          <w:p w:rsidR="00017999" w:rsidRDefault="006E2E53" w:rsidP="006E7969">
            <w:pPr>
              <w:pStyle w:val="TableParagraph"/>
              <w:spacing w:line="240" w:lineRule="auto"/>
              <w:ind w:left="140"/>
              <w:jc w:val="center"/>
              <w:rPr>
                <w:sz w:val="20"/>
              </w:rPr>
            </w:pPr>
            <w:r>
              <w:rPr>
                <w:sz w:val="20"/>
              </w:rPr>
              <w:t>163</w:t>
            </w:r>
          </w:p>
        </w:tc>
        <w:tc>
          <w:tcPr>
            <w:tcW w:w="1533" w:type="dxa"/>
          </w:tcPr>
          <w:p w:rsidR="00017999" w:rsidRDefault="00017999" w:rsidP="006E2E53">
            <w:pPr>
              <w:pStyle w:val="TableParagraph"/>
              <w:spacing w:line="240" w:lineRule="auto"/>
              <w:ind w:left="161"/>
              <w:jc w:val="center"/>
              <w:rPr>
                <w:sz w:val="20"/>
              </w:rPr>
            </w:pPr>
            <w:r>
              <w:rPr>
                <w:sz w:val="20"/>
              </w:rPr>
              <w:t>4</w:t>
            </w:r>
            <w:r w:rsidR="006E2E53">
              <w:rPr>
                <w:sz w:val="20"/>
              </w:rPr>
              <w:t>7,2</w:t>
            </w:r>
          </w:p>
        </w:tc>
      </w:tr>
      <w:tr w:rsidR="00017999" w:rsidTr="006E7969">
        <w:trPr>
          <w:trHeight w:val="345"/>
        </w:trPr>
        <w:tc>
          <w:tcPr>
            <w:tcW w:w="1387" w:type="dxa"/>
            <w:tcBorders>
              <w:bottom w:val="single" w:sz="4" w:space="0" w:color="auto"/>
            </w:tcBorders>
          </w:tcPr>
          <w:p w:rsidR="00017999" w:rsidRDefault="00017999" w:rsidP="006E7969">
            <w:pPr>
              <w:pStyle w:val="TableParagraph"/>
              <w:spacing w:line="240" w:lineRule="auto"/>
              <w:ind w:left="117"/>
              <w:rPr>
                <w:b/>
                <w:sz w:val="20"/>
              </w:rPr>
            </w:pPr>
          </w:p>
          <w:p w:rsidR="00017999" w:rsidRDefault="00017999" w:rsidP="006E7969">
            <w:pPr>
              <w:pStyle w:val="TableParagraph"/>
              <w:spacing w:line="240" w:lineRule="auto"/>
              <w:ind w:left="117"/>
              <w:rPr>
                <w:b/>
                <w:sz w:val="20"/>
              </w:rPr>
            </w:pPr>
            <w:r>
              <w:rPr>
                <w:b/>
                <w:sz w:val="20"/>
              </w:rPr>
              <w:t>Total</w:t>
            </w:r>
          </w:p>
        </w:tc>
        <w:tc>
          <w:tcPr>
            <w:tcW w:w="1202" w:type="dxa"/>
            <w:tcBorders>
              <w:bottom w:val="single" w:sz="4" w:space="0" w:color="auto"/>
            </w:tcBorders>
          </w:tcPr>
          <w:p w:rsidR="00017999" w:rsidRDefault="00017999" w:rsidP="006E7969">
            <w:pPr>
              <w:pStyle w:val="TableParagraph"/>
              <w:spacing w:line="240" w:lineRule="auto"/>
              <w:ind w:left="140"/>
              <w:jc w:val="center"/>
              <w:rPr>
                <w:sz w:val="20"/>
              </w:rPr>
            </w:pPr>
          </w:p>
          <w:p w:rsidR="00017999" w:rsidRDefault="00017999" w:rsidP="006E7969">
            <w:pPr>
              <w:pStyle w:val="TableParagraph"/>
              <w:spacing w:line="240" w:lineRule="auto"/>
              <w:ind w:left="140"/>
              <w:jc w:val="center"/>
              <w:rPr>
                <w:sz w:val="20"/>
              </w:rPr>
            </w:pPr>
            <w:r>
              <w:rPr>
                <w:sz w:val="20"/>
              </w:rPr>
              <w:t>345</w:t>
            </w:r>
          </w:p>
        </w:tc>
        <w:tc>
          <w:tcPr>
            <w:tcW w:w="1533" w:type="dxa"/>
            <w:tcBorders>
              <w:bottom w:val="single" w:sz="4" w:space="0" w:color="auto"/>
            </w:tcBorders>
          </w:tcPr>
          <w:p w:rsidR="00017999" w:rsidRDefault="00017999" w:rsidP="006E7969">
            <w:pPr>
              <w:pStyle w:val="TableParagraph"/>
              <w:spacing w:line="240" w:lineRule="auto"/>
              <w:ind w:left="161"/>
              <w:jc w:val="center"/>
              <w:rPr>
                <w:sz w:val="20"/>
              </w:rPr>
            </w:pPr>
          </w:p>
          <w:p w:rsidR="00017999" w:rsidRDefault="00017999" w:rsidP="006E7969">
            <w:pPr>
              <w:pStyle w:val="TableParagraph"/>
              <w:spacing w:line="240" w:lineRule="auto"/>
              <w:ind w:left="161"/>
              <w:jc w:val="center"/>
              <w:rPr>
                <w:sz w:val="20"/>
              </w:rPr>
            </w:pPr>
            <w:r>
              <w:rPr>
                <w:sz w:val="20"/>
              </w:rPr>
              <w:t>100</w:t>
            </w:r>
          </w:p>
        </w:tc>
      </w:tr>
    </w:tbl>
    <w:p w:rsidR="005777D1" w:rsidRDefault="005777D1" w:rsidP="005777D1">
      <w:pPr>
        <w:spacing w:after="0" w:line="240" w:lineRule="auto"/>
        <w:ind w:right="-94"/>
        <w:jc w:val="both"/>
        <w:rPr>
          <w:rFonts w:ascii="Trebuchet MS" w:hAnsi="Trebuchet MS"/>
          <w:bCs/>
          <w:sz w:val="20"/>
          <w:szCs w:val="20"/>
        </w:rPr>
      </w:pPr>
    </w:p>
    <w:p w:rsidR="005777D1" w:rsidRDefault="006E2E53" w:rsidP="005777D1">
      <w:pPr>
        <w:spacing w:after="0" w:line="240" w:lineRule="auto"/>
        <w:ind w:right="-94"/>
        <w:jc w:val="both"/>
        <w:rPr>
          <w:rFonts w:ascii="Trebuchet MS" w:hAnsi="Trebuchet MS"/>
          <w:bCs/>
          <w:sz w:val="20"/>
          <w:szCs w:val="20"/>
        </w:rPr>
      </w:pPr>
      <w:r w:rsidRPr="006E2E53">
        <w:rPr>
          <w:rFonts w:ascii="Trebuchet MS" w:hAnsi="Trebuchet MS"/>
          <w:bCs/>
          <w:sz w:val="20"/>
          <w:szCs w:val="20"/>
        </w:rPr>
        <w:t>Pada tabel</w:t>
      </w:r>
      <w:r w:rsidRPr="006E2E53">
        <w:rPr>
          <w:rFonts w:ascii="Malgun Gothic" w:hAnsi="Malgun Gothic" w:cs="Malgun Gothic"/>
          <w:bCs/>
          <w:sz w:val="20"/>
          <w:szCs w:val="20"/>
        </w:rPr>
        <w:t>ㅤ</w:t>
      </w:r>
      <w:r w:rsidRPr="006E2E53">
        <w:rPr>
          <w:rFonts w:ascii="Trebuchet MS" w:hAnsi="Trebuchet MS"/>
          <w:bCs/>
          <w:sz w:val="20"/>
          <w:szCs w:val="20"/>
        </w:rPr>
        <w:t>4 menunjukkan sebanyak (52</w:t>
      </w:r>
      <w:proofErr w:type="gramStart"/>
      <w:r w:rsidRPr="006E2E53">
        <w:rPr>
          <w:rFonts w:ascii="Trebuchet MS" w:hAnsi="Trebuchet MS"/>
          <w:bCs/>
          <w:sz w:val="20"/>
          <w:szCs w:val="20"/>
        </w:rPr>
        <w:t>,8</w:t>
      </w:r>
      <w:proofErr w:type="gramEnd"/>
      <w:r w:rsidRPr="006E2E53">
        <w:rPr>
          <w:rFonts w:ascii="Trebuchet MS" w:hAnsi="Trebuchet MS"/>
          <w:bCs/>
          <w:sz w:val="20"/>
          <w:szCs w:val="20"/>
        </w:rPr>
        <w:t>%) masyarakat menyatakan</w:t>
      </w:r>
      <w:r w:rsidRPr="006E2E53">
        <w:rPr>
          <w:rFonts w:ascii="Malgun Gothic" w:hAnsi="Malgun Gothic" w:cs="Malgun Gothic"/>
          <w:bCs/>
          <w:sz w:val="20"/>
          <w:szCs w:val="20"/>
        </w:rPr>
        <w:t>ㅤ</w:t>
      </w:r>
      <w:r w:rsidRPr="006E2E53">
        <w:rPr>
          <w:rFonts w:ascii="Trebuchet MS" w:hAnsi="Trebuchet MS"/>
          <w:bCs/>
          <w:sz w:val="20"/>
          <w:szCs w:val="20"/>
        </w:rPr>
        <w:t>tindakan sudah</w:t>
      </w:r>
      <w:r w:rsidRPr="006E2E53">
        <w:rPr>
          <w:rFonts w:ascii="Malgun Gothic" w:hAnsi="Malgun Gothic" w:cs="Malgun Gothic"/>
          <w:bCs/>
          <w:sz w:val="20"/>
          <w:szCs w:val="20"/>
        </w:rPr>
        <w:t>ㅤ</w:t>
      </w:r>
      <w:r w:rsidRPr="006E2E53">
        <w:rPr>
          <w:rFonts w:ascii="Trebuchet MS" w:hAnsi="Trebuchet MS"/>
          <w:bCs/>
          <w:sz w:val="20"/>
          <w:szCs w:val="20"/>
        </w:rPr>
        <w:t>baik (47,2%) masyarakat yang menyatakan</w:t>
      </w:r>
      <w:r w:rsidRPr="006E2E53">
        <w:rPr>
          <w:rFonts w:ascii="Malgun Gothic" w:hAnsi="Malgun Gothic" w:cs="Malgun Gothic"/>
          <w:bCs/>
          <w:sz w:val="20"/>
          <w:szCs w:val="20"/>
        </w:rPr>
        <w:t>ㅤ</w:t>
      </w:r>
      <w:r w:rsidR="00581027">
        <w:rPr>
          <w:rFonts w:ascii="Trebuchet MS" w:hAnsi="Trebuchet MS"/>
          <w:bCs/>
          <w:sz w:val="20"/>
          <w:szCs w:val="20"/>
        </w:rPr>
        <w:t xml:space="preserve"> </w:t>
      </w:r>
      <w:r w:rsidRPr="006E2E53">
        <w:rPr>
          <w:rFonts w:ascii="Trebuchet MS" w:hAnsi="Trebuchet MS"/>
          <w:bCs/>
          <w:sz w:val="20"/>
          <w:szCs w:val="20"/>
        </w:rPr>
        <w:t>tindakan kurang baik. Berdasarkan hasil</w:t>
      </w:r>
      <w:r w:rsidRPr="006E2E53">
        <w:rPr>
          <w:rFonts w:ascii="Malgun Gothic" w:hAnsi="Malgun Gothic" w:cs="Malgun Gothic"/>
          <w:bCs/>
          <w:sz w:val="20"/>
          <w:szCs w:val="20"/>
        </w:rPr>
        <w:t>ㅤ</w:t>
      </w:r>
      <w:r w:rsidRPr="006E2E53">
        <w:rPr>
          <w:rFonts w:ascii="Trebuchet MS" w:hAnsi="Trebuchet MS"/>
          <w:bCs/>
          <w:sz w:val="20"/>
          <w:szCs w:val="20"/>
        </w:rPr>
        <w:t>penelitian</w:t>
      </w:r>
      <w:r w:rsidRPr="006E2E53">
        <w:rPr>
          <w:rFonts w:ascii="Malgun Gothic" w:hAnsi="Malgun Gothic" w:cs="Malgun Gothic"/>
          <w:bCs/>
          <w:sz w:val="20"/>
          <w:szCs w:val="20"/>
        </w:rPr>
        <w:t>ㅤ</w:t>
      </w:r>
      <w:r w:rsidRPr="006E2E53">
        <w:rPr>
          <w:rFonts w:ascii="Trebuchet MS" w:hAnsi="Trebuchet MS"/>
          <w:bCs/>
          <w:sz w:val="20"/>
          <w:szCs w:val="20"/>
        </w:rPr>
        <w:t>tersebut dapat diketahui</w:t>
      </w:r>
      <w:r w:rsidRPr="006E2E53">
        <w:rPr>
          <w:rFonts w:ascii="Malgun Gothic" w:hAnsi="Malgun Gothic" w:cs="Malgun Gothic"/>
          <w:bCs/>
          <w:sz w:val="20"/>
          <w:szCs w:val="20"/>
        </w:rPr>
        <w:t>ㅤ</w:t>
      </w:r>
      <w:r w:rsidR="00581027">
        <w:rPr>
          <w:rFonts w:ascii="Trebuchet MS" w:hAnsi="Trebuchet MS"/>
          <w:bCs/>
          <w:sz w:val="20"/>
          <w:szCs w:val="20"/>
        </w:rPr>
        <w:t xml:space="preserve"> </w:t>
      </w:r>
      <w:r w:rsidRPr="006E2E53">
        <w:rPr>
          <w:rFonts w:ascii="Trebuchet MS" w:hAnsi="Trebuchet MS"/>
          <w:bCs/>
          <w:sz w:val="20"/>
          <w:szCs w:val="20"/>
        </w:rPr>
        <w:t>bahwa</w:t>
      </w:r>
      <w:r>
        <w:rPr>
          <w:rFonts w:ascii="Trebuchet MS" w:hAnsi="Trebuchet MS"/>
          <w:bCs/>
          <w:sz w:val="20"/>
          <w:szCs w:val="20"/>
        </w:rPr>
        <w:t> </w:t>
      </w:r>
      <w:r w:rsidRPr="006E2E53">
        <w:rPr>
          <w:rFonts w:ascii="Trebuchet MS" w:hAnsi="Trebuchet MS"/>
          <w:bCs/>
          <w:sz w:val="20"/>
          <w:szCs w:val="20"/>
        </w:rPr>
        <w:t>sebagian</w:t>
      </w:r>
      <w:r>
        <w:rPr>
          <w:rFonts w:ascii="Trebuchet MS" w:hAnsi="Trebuchet MS"/>
          <w:bCs/>
          <w:sz w:val="20"/>
          <w:szCs w:val="20"/>
        </w:rPr>
        <w:t> besar </w:t>
      </w:r>
      <w:r w:rsidRPr="006E2E53">
        <w:rPr>
          <w:rFonts w:ascii="Trebuchet MS" w:hAnsi="Trebuchet MS"/>
          <w:bCs/>
          <w:sz w:val="20"/>
          <w:szCs w:val="20"/>
        </w:rPr>
        <w:t>menyatakan</w:t>
      </w:r>
      <w:r w:rsidRPr="006E2E53">
        <w:rPr>
          <w:rFonts w:ascii="Malgun Gothic" w:hAnsi="Malgun Gothic" w:cs="Malgun Gothic"/>
          <w:bCs/>
          <w:sz w:val="20"/>
          <w:szCs w:val="20"/>
        </w:rPr>
        <w:t>ㅤ</w:t>
      </w:r>
      <w:r w:rsidRPr="006E2E53">
        <w:rPr>
          <w:rFonts w:ascii="Trebuchet MS" w:hAnsi="Trebuchet MS"/>
          <w:bCs/>
          <w:sz w:val="20"/>
          <w:szCs w:val="20"/>
        </w:rPr>
        <w:t>tindakan</w:t>
      </w:r>
      <w:r w:rsidR="00581027">
        <w:rPr>
          <w:rFonts w:ascii="Malgun Gothic" w:hAnsi="Malgun Gothic" w:cs="Malgun Gothic" w:hint="eastAsia"/>
          <w:bCs/>
          <w:sz w:val="20"/>
          <w:szCs w:val="20"/>
        </w:rPr>
        <w:t xml:space="preserve"> </w:t>
      </w:r>
      <w:r w:rsidRPr="006E2E53">
        <w:rPr>
          <w:rFonts w:ascii="Trebuchet MS" w:hAnsi="Trebuchet MS"/>
          <w:bCs/>
          <w:sz w:val="20"/>
          <w:szCs w:val="20"/>
        </w:rPr>
        <w:t>baik.</w:t>
      </w:r>
    </w:p>
    <w:p w:rsidR="005777D1" w:rsidRDefault="005777D1" w:rsidP="005777D1">
      <w:pPr>
        <w:spacing w:after="0" w:line="240" w:lineRule="auto"/>
        <w:ind w:right="-94"/>
        <w:jc w:val="both"/>
        <w:rPr>
          <w:rFonts w:ascii="Trebuchet MS" w:hAnsi="Trebuchet MS"/>
          <w:bCs/>
          <w:sz w:val="20"/>
          <w:szCs w:val="20"/>
        </w:rPr>
      </w:pPr>
    </w:p>
    <w:p w:rsidR="00BD1940" w:rsidRDefault="000A53E8" w:rsidP="000A53E8">
      <w:pPr>
        <w:spacing w:after="0" w:line="240" w:lineRule="auto"/>
        <w:ind w:right="-94"/>
        <w:jc w:val="both"/>
        <w:rPr>
          <w:rFonts w:ascii="Trebuchet MS" w:hAnsi="Trebuchet MS"/>
          <w:sz w:val="20"/>
          <w:szCs w:val="20"/>
        </w:rPr>
      </w:pPr>
      <w:r w:rsidRPr="000A53E8">
        <w:rPr>
          <w:rFonts w:ascii="Trebuchet MS" w:hAnsi="Trebuchet MS"/>
          <w:b/>
          <w:sz w:val="20"/>
          <w:szCs w:val="20"/>
        </w:rPr>
        <w:t>Pengetahuan</w:t>
      </w:r>
      <w:r w:rsidRPr="000A53E8">
        <w:rPr>
          <w:rFonts w:ascii="Malgun Gothic" w:hAnsi="Malgun Gothic" w:cs="Malgun Gothic"/>
          <w:b/>
          <w:sz w:val="20"/>
          <w:szCs w:val="20"/>
        </w:rPr>
        <w:t>ㅤ</w:t>
      </w:r>
      <w:r w:rsidRPr="000A53E8">
        <w:rPr>
          <w:rFonts w:ascii="Trebuchet MS" w:hAnsi="Trebuchet MS"/>
          <w:b/>
          <w:sz w:val="20"/>
          <w:szCs w:val="20"/>
        </w:rPr>
        <w:t>Masyarakat tentang Pencegahan COVID-19</w:t>
      </w:r>
      <w:r>
        <w:rPr>
          <w:rFonts w:ascii="Trebuchet MS" w:hAnsi="Trebuchet MS"/>
          <w:b/>
          <w:sz w:val="20"/>
          <w:szCs w:val="20"/>
        </w:rPr>
        <w:br/>
      </w:r>
      <w:r w:rsidRPr="000A53E8">
        <w:rPr>
          <w:rFonts w:ascii="Trebuchet MS" w:hAnsi="Trebuchet MS"/>
          <w:sz w:val="20"/>
          <w:szCs w:val="20"/>
        </w:rPr>
        <w:t>Berdasarkan keseluruhan hasil</w:t>
      </w:r>
      <w:r w:rsidRPr="000A53E8">
        <w:rPr>
          <w:rFonts w:ascii="Malgun Gothic" w:hAnsi="Malgun Gothic" w:cs="Malgun Gothic"/>
          <w:sz w:val="20"/>
          <w:szCs w:val="20"/>
        </w:rPr>
        <w:t>ㅤ</w:t>
      </w:r>
      <w:r w:rsidRPr="000A53E8">
        <w:rPr>
          <w:rFonts w:ascii="Trebuchet MS" w:hAnsi="Trebuchet MS"/>
          <w:sz w:val="20"/>
          <w:szCs w:val="20"/>
        </w:rPr>
        <w:t>analisis survei</w:t>
      </w:r>
      <w:r w:rsidRPr="000A53E8">
        <w:rPr>
          <w:rFonts w:ascii="Malgun Gothic" w:hAnsi="Malgun Gothic" w:cs="Malgun Gothic"/>
          <w:sz w:val="20"/>
          <w:szCs w:val="20"/>
        </w:rPr>
        <w:t>ㅤ</w:t>
      </w:r>
      <w:r w:rsidRPr="000A53E8">
        <w:rPr>
          <w:rFonts w:ascii="Trebuchet MS" w:hAnsi="Trebuchet MS"/>
          <w:sz w:val="20"/>
          <w:szCs w:val="20"/>
        </w:rPr>
        <w:t>deskriptif yang didapatkan untuk pengetahuan</w:t>
      </w:r>
      <w:r w:rsidR="006E7969">
        <w:rPr>
          <w:rFonts w:ascii="Trebuchet MS" w:hAnsi="Trebuchet MS"/>
          <w:sz w:val="20"/>
          <w:szCs w:val="20"/>
        </w:rPr>
        <w:t> masyarakat tentang </w:t>
      </w:r>
      <w:r w:rsidRPr="000A53E8">
        <w:rPr>
          <w:rFonts w:ascii="Trebuchet MS" w:hAnsi="Trebuchet MS"/>
          <w:sz w:val="20"/>
          <w:szCs w:val="20"/>
        </w:rPr>
        <w:t>pencegahan</w:t>
      </w:r>
      <w:r w:rsidR="006E7969">
        <w:rPr>
          <w:rFonts w:ascii="Malgun Gothic" w:hAnsi="Malgun Gothic" w:cs="Malgun Gothic"/>
          <w:sz w:val="20"/>
          <w:szCs w:val="20"/>
        </w:rPr>
        <w:t xml:space="preserve"> </w:t>
      </w:r>
      <w:r w:rsidRPr="000A53E8">
        <w:rPr>
          <w:rFonts w:ascii="Trebuchet MS" w:hAnsi="Trebuchet MS"/>
          <w:sz w:val="20"/>
          <w:szCs w:val="20"/>
        </w:rPr>
        <w:t>COVID-19</w:t>
      </w:r>
      <w:r w:rsidR="006E7969">
        <w:rPr>
          <w:rFonts w:ascii="Malgun Gothic" w:hAnsi="Malgun Gothic" w:cs="Malgun Gothic" w:hint="eastAsia"/>
          <w:sz w:val="20"/>
          <w:szCs w:val="20"/>
        </w:rPr>
        <w:t> </w:t>
      </w:r>
      <w:r w:rsidRPr="000A53E8">
        <w:rPr>
          <w:rFonts w:ascii="Trebuchet MS" w:hAnsi="Trebuchet MS"/>
          <w:sz w:val="20"/>
          <w:szCs w:val="20"/>
        </w:rPr>
        <w:t>bahwa 68,1% masyarakat memiliki pengetahuan baik dan 31,9% masyarakat memiliki pengetahuan</w:t>
      </w:r>
      <w:r w:rsidRPr="000A53E8">
        <w:rPr>
          <w:rFonts w:ascii="Malgun Gothic" w:hAnsi="Malgun Gothic" w:cs="Malgun Gothic"/>
          <w:sz w:val="20"/>
          <w:szCs w:val="20"/>
        </w:rPr>
        <w:t>ㅤ</w:t>
      </w:r>
      <w:r w:rsidRPr="000A53E8">
        <w:rPr>
          <w:rFonts w:ascii="Trebuchet MS" w:hAnsi="Trebuchet MS"/>
          <w:sz w:val="20"/>
          <w:szCs w:val="20"/>
        </w:rPr>
        <w:t>kurang baik mengenai pencegahan</w:t>
      </w:r>
      <w:r w:rsidRPr="000A53E8">
        <w:rPr>
          <w:rFonts w:ascii="Malgun Gothic" w:hAnsi="Malgun Gothic" w:cs="Malgun Gothic"/>
          <w:sz w:val="20"/>
          <w:szCs w:val="20"/>
        </w:rPr>
        <w:t>ㅤ</w:t>
      </w:r>
      <w:r w:rsidRPr="000A53E8">
        <w:rPr>
          <w:rFonts w:ascii="Trebuchet MS" w:hAnsi="Trebuchet MS"/>
          <w:sz w:val="20"/>
          <w:szCs w:val="20"/>
        </w:rPr>
        <w:t>COVID-19. Hal ini dapat dilihat dari distribusi jawaban masyarakat seperti pertanyaan mengenai rajin mencuci tangan</w:t>
      </w:r>
      <w:r w:rsidR="00581027">
        <w:rPr>
          <w:rFonts w:ascii="Trebuchet MS" w:hAnsi="Trebuchet MS"/>
          <w:sz w:val="20"/>
          <w:szCs w:val="20"/>
        </w:rPr>
        <w:t xml:space="preserve"> </w:t>
      </w:r>
      <w:r w:rsidRPr="000A53E8">
        <w:rPr>
          <w:rFonts w:ascii="Trebuchet MS" w:hAnsi="Trebuchet MS"/>
          <w:sz w:val="20"/>
          <w:szCs w:val="20"/>
        </w:rPr>
        <w:t>menggunakan</w:t>
      </w:r>
      <w:r w:rsidRPr="000A53E8">
        <w:rPr>
          <w:rFonts w:ascii="Malgun Gothic" w:hAnsi="Malgun Gothic" w:cs="Malgun Gothic"/>
          <w:sz w:val="20"/>
          <w:szCs w:val="20"/>
        </w:rPr>
        <w:t>ㅤ</w:t>
      </w:r>
      <w:r w:rsidR="00581027">
        <w:rPr>
          <w:rFonts w:ascii="Trebuchet MS" w:hAnsi="Trebuchet MS"/>
          <w:sz w:val="20"/>
          <w:szCs w:val="20"/>
        </w:rPr>
        <w:t xml:space="preserve"> </w:t>
      </w:r>
      <w:r w:rsidRPr="000A53E8">
        <w:rPr>
          <w:rFonts w:ascii="Trebuchet MS" w:hAnsi="Trebuchet MS"/>
          <w:sz w:val="20"/>
          <w:szCs w:val="20"/>
        </w:rPr>
        <w:t>sabun</w:t>
      </w:r>
      <w:r w:rsidRPr="000A53E8">
        <w:rPr>
          <w:rFonts w:ascii="Malgun Gothic" w:hAnsi="Malgun Gothic" w:cs="Malgun Gothic"/>
          <w:sz w:val="20"/>
          <w:szCs w:val="20"/>
        </w:rPr>
        <w:t>ㅤ</w:t>
      </w:r>
      <w:r w:rsidR="00581027">
        <w:rPr>
          <w:rFonts w:ascii="Trebuchet MS" w:hAnsi="Trebuchet MS"/>
          <w:sz w:val="20"/>
          <w:szCs w:val="20"/>
        </w:rPr>
        <w:t xml:space="preserve"> </w:t>
      </w:r>
      <w:r w:rsidRPr="000A53E8">
        <w:rPr>
          <w:rFonts w:ascii="Trebuchet MS" w:hAnsi="Trebuchet MS"/>
          <w:sz w:val="20"/>
          <w:szCs w:val="20"/>
        </w:rPr>
        <w:t>dan</w:t>
      </w:r>
      <w:r w:rsidRPr="000A53E8">
        <w:rPr>
          <w:rFonts w:ascii="Malgun Gothic" w:hAnsi="Malgun Gothic" w:cs="Malgun Gothic"/>
          <w:sz w:val="20"/>
          <w:szCs w:val="20"/>
        </w:rPr>
        <w:t>ㅤ</w:t>
      </w:r>
      <w:r w:rsidR="00581027">
        <w:rPr>
          <w:rFonts w:ascii="Trebuchet MS" w:hAnsi="Trebuchet MS"/>
          <w:sz w:val="20"/>
          <w:szCs w:val="20"/>
        </w:rPr>
        <w:t xml:space="preserve"> </w:t>
      </w:r>
      <w:r w:rsidRPr="000A53E8">
        <w:rPr>
          <w:rFonts w:ascii="Trebuchet MS" w:hAnsi="Trebuchet MS"/>
          <w:sz w:val="20"/>
          <w:szCs w:val="20"/>
        </w:rPr>
        <w:t>air mengalir</w:t>
      </w:r>
      <w:r w:rsidRPr="000A53E8">
        <w:rPr>
          <w:rFonts w:ascii="Malgun Gothic" w:hAnsi="Malgun Gothic" w:cs="Malgun Gothic"/>
          <w:sz w:val="20"/>
          <w:szCs w:val="20"/>
        </w:rPr>
        <w:t>ㅤ</w:t>
      </w:r>
      <w:r w:rsidRPr="000A53E8">
        <w:rPr>
          <w:rFonts w:ascii="Trebuchet MS" w:hAnsi="Trebuchet MS"/>
          <w:sz w:val="20"/>
          <w:szCs w:val="20"/>
        </w:rPr>
        <w:t>selama 40-60 detik</w:t>
      </w:r>
      <w:r w:rsidRPr="000A53E8">
        <w:rPr>
          <w:rFonts w:ascii="Malgun Gothic" w:hAnsi="Malgun Gothic" w:cs="Malgun Gothic"/>
          <w:sz w:val="20"/>
          <w:szCs w:val="20"/>
        </w:rPr>
        <w:t>ㅤ</w:t>
      </w:r>
      <w:r w:rsidRPr="000A53E8">
        <w:rPr>
          <w:rFonts w:ascii="Trebuchet MS" w:hAnsi="Trebuchet MS"/>
          <w:sz w:val="20"/>
          <w:szCs w:val="20"/>
        </w:rPr>
        <w:t>dengan menerapkan 6 langkah cuci tangan</w:t>
      </w:r>
      <w:r w:rsidRPr="000A53E8">
        <w:rPr>
          <w:rFonts w:ascii="Malgun Gothic" w:hAnsi="Malgun Gothic" w:cs="Malgun Gothic"/>
          <w:sz w:val="20"/>
          <w:szCs w:val="20"/>
        </w:rPr>
        <w:t>ㅤ</w:t>
      </w:r>
      <w:r w:rsidRPr="000A53E8">
        <w:rPr>
          <w:rFonts w:ascii="Trebuchet MS" w:hAnsi="Trebuchet MS"/>
          <w:sz w:val="20"/>
          <w:szCs w:val="20"/>
        </w:rPr>
        <w:t>dari WHO, merupakan</w:t>
      </w:r>
      <w:r w:rsidRPr="000A53E8">
        <w:rPr>
          <w:rFonts w:ascii="Malgun Gothic" w:hAnsi="Malgun Gothic" w:cs="Malgun Gothic"/>
          <w:sz w:val="20"/>
          <w:szCs w:val="20"/>
        </w:rPr>
        <w:t>ㅤ</w:t>
      </w:r>
      <w:r w:rsidRPr="000A53E8">
        <w:rPr>
          <w:rFonts w:ascii="Trebuchet MS" w:hAnsi="Trebuchet MS"/>
          <w:sz w:val="20"/>
          <w:szCs w:val="20"/>
        </w:rPr>
        <w:t>salah</w:t>
      </w:r>
      <w:r w:rsidRPr="000A53E8">
        <w:rPr>
          <w:rFonts w:ascii="Malgun Gothic" w:hAnsi="Malgun Gothic" w:cs="Malgun Gothic"/>
          <w:sz w:val="20"/>
          <w:szCs w:val="20"/>
        </w:rPr>
        <w:t>ㅤ</w:t>
      </w:r>
      <w:r w:rsidRPr="000A53E8">
        <w:rPr>
          <w:rFonts w:ascii="Trebuchet MS" w:hAnsi="Trebuchet MS"/>
          <w:sz w:val="20"/>
          <w:szCs w:val="20"/>
        </w:rPr>
        <w:t>satu</w:t>
      </w:r>
      <w:r w:rsidRPr="000A53E8">
        <w:rPr>
          <w:rFonts w:ascii="Malgun Gothic" w:hAnsi="Malgun Gothic" w:cs="Malgun Gothic"/>
          <w:sz w:val="20"/>
          <w:szCs w:val="20"/>
        </w:rPr>
        <w:t>ㅤ</w:t>
      </w:r>
      <w:r w:rsidRPr="000A53E8">
        <w:rPr>
          <w:rFonts w:ascii="Trebuchet MS" w:hAnsi="Trebuchet MS"/>
          <w:sz w:val="20"/>
          <w:szCs w:val="20"/>
        </w:rPr>
        <w:t>tindakan</w:t>
      </w:r>
      <w:r w:rsidR="00BD1940">
        <w:rPr>
          <w:rFonts w:ascii="Trebuchet MS" w:hAnsi="Trebuchet MS"/>
          <w:sz w:val="20"/>
          <w:szCs w:val="20"/>
        </w:rPr>
        <w:t>  </w:t>
      </w:r>
      <w:r w:rsidRPr="000A53E8">
        <w:rPr>
          <w:rFonts w:ascii="Trebuchet MS" w:hAnsi="Trebuchet MS"/>
          <w:sz w:val="20"/>
          <w:szCs w:val="20"/>
        </w:rPr>
        <w:t>mencegah</w:t>
      </w:r>
    </w:p>
    <w:p w:rsidR="000A53E8" w:rsidRPr="006E7969" w:rsidRDefault="000A53E8" w:rsidP="000A53E8">
      <w:pPr>
        <w:spacing w:after="0" w:line="240" w:lineRule="auto"/>
        <w:ind w:right="-94"/>
        <w:jc w:val="both"/>
        <w:rPr>
          <w:rFonts w:ascii="Malgun Gothic" w:hAnsi="Malgun Gothic" w:cs="Malgun Gothic"/>
          <w:sz w:val="20"/>
          <w:szCs w:val="20"/>
        </w:rPr>
      </w:pPr>
      <w:r w:rsidRPr="000A53E8">
        <w:rPr>
          <w:rFonts w:ascii="Trebuchet MS" w:hAnsi="Trebuchet MS"/>
          <w:sz w:val="20"/>
          <w:szCs w:val="20"/>
        </w:rPr>
        <w:t>COVID-19, di mana sebagian besar masyarakat sudah mengetahui bahwa mencuci tangan merupakan b</w:t>
      </w:r>
      <w:r w:rsidR="006E7969">
        <w:rPr>
          <w:rFonts w:ascii="Trebuchet MS" w:hAnsi="Trebuchet MS"/>
          <w:sz w:val="20"/>
          <w:szCs w:val="20"/>
        </w:rPr>
        <w:t xml:space="preserve">entuk upaya dari Kemenkes </w:t>
      </w:r>
      <w:r w:rsidR="006E7969">
        <w:rPr>
          <w:rFonts w:ascii="Trebuchet MS" w:hAnsi="Trebuchet MS"/>
          <w:sz w:val="20"/>
          <w:szCs w:val="20"/>
        </w:rPr>
        <w:lastRenderedPageBreak/>
        <w:t>untuk</w:t>
      </w:r>
      <w:r w:rsidRPr="000A53E8">
        <w:rPr>
          <w:rFonts w:ascii="Trebuchet MS" w:hAnsi="Trebuchet MS"/>
          <w:sz w:val="20"/>
          <w:szCs w:val="20"/>
        </w:rPr>
        <w:t>mencegah</w:t>
      </w:r>
      <w:r w:rsidRPr="000A53E8">
        <w:rPr>
          <w:rFonts w:ascii="Malgun Gothic" w:hAnsi="Malgun Gothic" w:cs="Malgun Gothic"/>
          <w:sz w:val="20"/>
          <w:szCs w:val="20"/>
        </w:rPr>
        <w:t>ㅤ</w:t>
      </w:r>
      <w:r w:rsidR="006E7969">
        <w:rPr>
          <w:rFonts w:ascii="Trebuchet MS" w:hAnsi="Trebuchet MS"/>
          <w:sz w:val="20"/>
          <w:szCs w:val="20"/>
        </w:rPr>
        <w:t>COVID-19, </w:t>
      </w:r>
      <w:r w:rsidRPr="000A53E8">
        <w:rPr>
          <w:rFonts w:ascii="Trebuchet MS" w:hAnsi="Trebuchet MS"/>
          <w:sz w:val="20"/>
          <w:szCs w:val="20"/>
        </w:rPr>
        <w:t>demikian</w:t>
      </w:r>
      <w:r w:rsidRPr="000A53E8">
        <w:rPr>
          <w:rFonts w:ascii="Malgun Gothic" w:hAnsi="Malgun Gothic" w:cs="Malgun Gothic"/>
          <w:sz w:val="20"/>
          <w:szCs w:val="20"/>
        </w:rPr>
        <w:t>ㅤㅤ</w:t>
      </w:r>
      <w:r w:rsidRPr="000A53E8">
        <w:rPr>
          <w:rFonts w:ascii="Trebuchet MS" w:hAnsi="Trebuchet MS"/>
          <w:sz w:val="20"/>
          <w:szCs w:val="20"/>
        </w:rPr>
        <w:t>juga</w:t>
      </w:r>
      <w:r w:rsidRPr="000A53E8">
        <w:rPr>
          <w:rFonts w:ascii="Malgun Gothic" w:hAnsi="Malgun Gothic" w:cs="Malgun Gothic"/>
          <w:sz w:val="20"/>
          <w:szCs w:val="20"/>
        </w:rPr>
        <w:t>ㅤ</w:t>
      </w:r>
      <w:r w:rsidRPr="000A53E8">
        <w:rPr>
          <w:rFonts w:ascii="Trebuchet MS" w:hAnsi="Trebuchet MS"/>
          <w:sz w:val="20"/>
          <w:szCs w:val="20"/>
        </w:rPr>
        <w:t>dengan</w:t>
      </w:r>
      <w:r w:rsidRPr="000A53E8">
        <w:rPr>
          <w:rFonts w:ascii="Malgun Gothic" w:hAnsi="Malgun Gothic" w:cs="Malgun Gothic"/>
          <w:sz w:val="20"/>
          <w:szCs w:val="20"/>
        </w:rPr>
        <w:t>ㅤ</w:t>
      </w:r>
      <w:r w:rsidRPr="000A53E8">
        <w:rPr>
          <w:rFonts w:ascii="Trebuchet MS" w:hAnsi="Trebuchet MS"/>
          <w:sz w:val="20"/>
          <w:szCs w:val="20"/>
        </w:rPr>
        <w:t>pernyataan-pernyataan yang</w:t>
      </w:r>
      <w:r w:rsidRPr="000A53E8">
        <w:rPr>
          <w:rFonts w:ascii="Malgun Gothic" w:hAnsi="Malgun Gothic" w:cs="Malgun Gothic"/>
          <w:sz w:val="20"/>
          <w:szCs w:val="20"/>
        </w:rPr>
        <w:t>ㅤ</w:t>
      </w:r>
      <w:r w:rsidRPr="000A53E8">
        <w:rPr>
          <w:rFonts w:ascii="Trebuchet MS" w:hAnsi="Trebuchet MS"/>
          <w:sz w:val="20"/>
          <w:szCs w:val="20"/>
        </w:rPr>
        <w:t>lain yang</w:t>
      </w:r>
      <w:r w:rsidRPr="000A53E8">
        <w:rPr>
          <w:rFonts w:ascii="Malgun Gothic" w:hAnsi="Malgun Gothic" w:cs="Malgun Gothic"/>
          <w:sz w:val="20"/>
          <w:szCs w:val="20"/>
        </w:rPr>
        <w:t>ㅤ</w:t>
      </w:r>
      <w:r w:rsidRPr="000A53E8">
        <w:rPr>
          <w:rFonts w:ascii="Trebuchet MS" w:hAnsi="Trebuchet MS"/>
          <w:sz w:val="20"/>
          <w:szCs w:val="20"/>
        </w:rPr>
        <w:t>membuktikan bahwa pengetahuan masyarakat sudah</w:t>
      </w:r>
      <w:r w:rsidRPr="000A53E8">
        <w:rPr>
          <w:rFonts w:ascii="Malgun Gothic" w:hAnsi="Malgun Gothic" w:cs="Malgun Gothic"/>
          <w:sz w:val="20"/>
          <w:szCs w:val="20"/>
        </w:rPr>
        <w:t>ㅤ</w:t>
      </w:r>
      <w:r w:rsidRPr="000A53E8">
        <w:rPr>
          <w:rFonts w:ascii="Trebuchet MS" w:hAnsi="Trebuchet MS"/>
          <w:sz w:val="20"/>
          <w:szCs w:val="20"/>
        </w:rPr>
        <w:t>baik dalam perilaku pencegahan</w:t>
      </w:r>
      <w:r w:rsidRPr="000A53E8">
        <w:rPr>
          <w:rFonts w:ascii="Malgun Gothic" w:hAnsi="Malgun Gothic" w:cs="Malgun Gothic"/>
          <w:sz w:val="20"/>
          <w:szCs w:val="20"/>
        </w:rPr>
        <w:t>ㅤ</w:t>
      </w:r>
      <w:r w:rsidRPr="000A53E8">
        <w:rPr>
          <w:rFonts w:ascii="Trebuchet MS" w:hAnsi="Trebuchet MS"/>
          <w:sz w:val="20"/>
          <w:szCs w:val="20"/>
        </w:rPr>
        <w:t>COVID-19. Kebanyakan masyarakat</w:t>
      </w:r>
      <w:r w:rsidRPr="000A53E8">
        <w:rPr>
          <w:rFonts w:ascii="Malgun Gothic" w:hAnsi="Malgun Gothic" w:cs="Malgun Gothic"/>
          <w:sz w:val="20"/>
          <w:szCs w:val="20"/>
        </w:rPr>
        <w:t>ㅤ</w:t>
      </w:r>
      <w:r w:rsidRPr="000A53E8">
        <w:rPr>
          <w:rFonts w:ascii="Trebuchet MS" w:hAnsi="Trebuchet MS"/>
          <w:sz w:val="20"/>
          <w:szCs w:val="20"/>
        </w:rPr>
        <w:t>di Desa Kalasey 1 memiliki</w:t>
      </w:r>
      <w:r w:rsidRPr="000A53E8">
        <w:rPr>
          <w:rFonts w:ascii="Malgun Gothic" w:hAnsi="Malgun Gothic" w:cs="Malgun Gothic"/>
          <w:sz w:val="20"/>
          <w:szCs w:val="20"/>
        </w:rPr>
        <w:t>ㅤㅤㅤ</w:t>
      </w:r>
      <w:r w:rsidRPr="000A53E8">
        <w:rPr>
          <w:rFonts w:ascii="Trebuchet MS" w:hAnsi="Trebuchet MS"/>
          <w:sz w:val="20"/>
          <w:szCs w:val="20"/>
        </w:rPr>
        <w:t>pengetahuan</w:t>
      </w:r>
      <w:r w:rsidRPr="000A53E8">
        <w:rPr>
          <w:rFonts w:ascii="Malgun Gothic" w:hAnsi="Malgun Gothic" w:cs="Malgun Gothic"/>
          <w:sz w:val="20"/>
          <w:szCs w:val="20"/>
        </w:rPr>
        <w:t>ㅤㅤㅤ</w:t>
      </w:r>
      <w:r w:rsidRPr="000A53E8">
        <w:rPr>
          <w:rFonts w:ascii="Trebuchet MS" w:hAnsi="Trebuchet MS"/>
          <w:sz w:val="20"/>
          <w:szCs w:val="20"/>
        </w:rPr>
        <w:t>yang baik dikarenakan masyarakat</w:t>
      </w:r>
      <w:r w:rsidRPr="000A53E8">
        <w:rPr>
          <w:rFonts w:ascii="Malgun Gothic" w:hAnsi="Malgun Gothic" w:cs="Malgun Gothic"/>
          <w:sz w:val="20"/>
          <w:szCs w:val="20"/>
        </w:rPr>
        <w:t>ㅤㅤ</w:t>
      </w:r>
      <w:r w:rsidRPr="000A53E8">
        <w:rPr>
          <w:rFonts w:ascii="Trebuchet MS" w:hAnsi="Trebuchet MS"/>
          <w:sz w:val="20"/>
          <w:szCs w:val="20"/>
        </w:rPr>
        <w:t xml:space="preserve">mendapatkan informasi lewat media seperti berita di televisi, internet ataupun media sosial. </w:t>
      </w:r>
    </w:p>
    <w:p w:rsidR="000A53E8" w:rsidRPr="000A53E8" w:rsidRDefault="00581027" w:rsidP="000A53E8">
      <w:pPr>
        <w:spacing w:after="0" w:line="240" w:lineRule="auto"/>
        <w:ind w:right="-94"/>
        <w:jc w:val="both"/>
        <w:rPr>
          <w:rFonts w:ascii="Trebuchet MS" w:hAnsi="Trebuchet MS"/>
          <w:sz w:val="20"/>
          <w:szCs w:val="20"/>
        </w:rPr>
      </w:pPr>
      <w:r>
        <w:rPr>
          <w:rFonts w:ascii="Trebuchet MS" w:hAnsi="Trebuchet MS"/>
          <w:sz w:val="20"/>
          <w:szCs w:val="20"/>
        </w:rPr>
        <w:t xml:space="preserve"> </w:t>
      </w:r>
      <w:r>
        <w:rPr>
          <w:rFonts w:ascii="Trebuchet MS" w:hAnsi="Trebuchet MS"/>
          <w:sz w:val="20"/>
          <w:szCs w:val="20"/>
        </w:rPr>
        <w:tab/>
      </w:r>
      <w:r w:rsidR="000A53E8" w:rsidRPr="000A53E8">
        <w:rPr>
          <w:rFonts w:ascii="Trebuchet MS" w:hAnsi="Trebuchet MS"/>
          <w:sz w:val="20"/>
          <w:szCs w:val="20"/>
        </w:rPr>
        <w:t>Hasil penelitian ini sesuai dengan penelitian</w:t>
      </w:r>
      <w:r w:rsidR="000A53E8" w:rsidRPr="000A53E8">
        <w:rPr>
          <w:rFonts w:ascii="Malgun Gothic" w:hAnsi="Malgun Gothic" w:cs="Malgun Gothic"/>
          <w:sz w:val="20"/>
          <w:szCs w:val="20"/>
        </w:rPr>
        <w:t>ㅤ</w:t>
      </w:r>
      <w:r>
        <w:rPr>
          <w:rFonts w:ascii="Trebuchet MS" w:hAnsi="Trebuchet MS"/>
          <w:sz w:val="20"/>
          <w:szCs w:val="20"/>
        </w:rPr>
        <w:t xml:space="preserve"> </w:t>
      </w:r>
      <w:r w:rsidR="000A53E8" w:rsidRPr="000A53E8">
        <w:rPr>
          <w:rFonts w:ascii="Trebuchet MS" w:hAnsi="Trebuchet MS"/>
          <w:sz w:val="20"/>
          <w:szCs w:val="20"/>
        </w:rPr>
        <w:t>yang</w:t>
      </w:r>
      <w:r w:rsidR="000A53E8" w:rsidRPr="000A53E8">
        <w:rPr>
          <w:rFonts w:ascii="Malgun Gothic" w:hAnsi="Malgun Gothic" w:cs="Malgun Gothic"/>
          <w:sz w:val="20"/>
          <w:szCs w:val="20"/>
        </w:rPr>
        <w:t>ㅤ</w:t>
      </w:r>
      <w:r>
        <w:rPr>
          <w:rFonts w:ascii="Trebuchet MS" w:hAnsi="Trebuchet MS"/>
          <w:sz w:val="20"/>
          <w:szCs w:val="20"/>
        </w:rPr>
        <w:t xml:space="preserve"> </w:t>
      </w:r>
      <w:r w:rsidR="000A53E8" w:rsidRPr="000A53E8">
        <w:rPr>
          <w:rFonts w:ascii="Trebuchet MS" w:hAnsi="Trebuchet MS"/>
          <w:sz w:val="20"/>
          <w:szCs w:val="20"/>
        </w:rPr>
        <w:t>dilakukan</w:t>
      </w:r>
      <w:r>
        <w:rPr>
          <w:rFonts w:ascii="Trebuchet MS" w:hAnsi="Trebuchet MS"/>
          <w:sz w:val="20"/>
          <w:szCs w:val="20"/>
        </w:rPr>
        <w:t xml:space="preserve"> </w:t>
      </w:r>
      <w:r w:rsidR="000A53E8" w:rsidRPr="000A53E8">
        <w:rPr>
          <w:rFonts w:ascii="Trebuchet MS" w:hAnsi="Trebuchet MS"/>
          <w:sz w:val="20"/>
          <w:szCs w:val="20"/>
        </w:rPr>
        <w:t>oleh Mokobimbing, dkk (2021) tentang Gambaran Perilaku Masyarakat terhadap Pencegahan COVID-19 di Desa Pakuweru Kecamatan Tenga Kabupaten Minahasa Selatan yang menunjukkan bahwa sebagian besar masyarakat memiliki pengetahuan yang baik sebesar 96,8% mengenai pencegahan COVID-19, hal ini</w:t>
      </w:r>
      <w:r>
        <w:rPr>
          <w:rFonts w:ascii="Trebuchet MS" w:hAnsi="Trebuchet MS"/>
          <w:sz w:val="20"/>
          <w:szCs w:val="20"/>
        </w:rPr>
        <w:t xml:space="preserve"> </w:t>
      </w:r>
      <w:r w:rsidR="000A53E8" w:rsidRPr="000A53E8">
        <w:rPr>
          <w:rFonts w:ascii="Trebuchet MS" w:hAnsi="Trebuchet MS"/>
          <w:sz w:val="20"/>
          <w:szCs w:val="20"/>
        </w:rPr>
        <w:t>bisa dilihat dengan sebagian besar masyarakat yang mengetahui bahwa penyebaran COVID-19 dapat dicegah dengan</w:t>
      </w:r>
      <w:r w:rsidR="000A53E8" w:rsidRPr="000A53E8">
        <w:rPr>
          <w:rFonts w:ascii="Malgun Gothic" w:hAnsi="Malgun Gothic" w:cs="Malgun Gothic"/>
          <w:sz w:val="20"/>
          <w:szCs w:val="20"/>
        </w:rPr>
        <w:t>ㅤ</w:t>
      </w:r>
      <w:r w:rsidR="000A53E8" w:rsidRPr="000A53E8">
        <w:rPr>
          <w:rFonts w:ascii="Trebuchet MS" w:hAnsi="Trebuchet MS"/>
          <w:sz w:val="20"/>
          <w:szCs w:val="20"/>
        </w:rPr>
        <w:t>cara</w:t>
      </w:r>
      <w:r w:rsidR="000A53E8" w:rsidRPr="000A53E8">
        <w:rPr>
          <w:rFonts w:ascii="Malgun Gothic" w:hAnsi="Malgun Gothic" w:cs="Malgun Gothic"/>
          <w:sz w:val="20"/>
          <w:szCs w:val="20"/>
        </w:rPr>
        <w:t>ㅤ</w:t>
      </w:r>
      <w:r w:rsidR="000A53E8" w:rsidRPr="000A53E8">
        <w:rPr>
          <w:rFonts w:ascii="Trebuchet MS" w:hAnsi="Trebuchet MS"/>
          <w:sz w:val="20"/>
          <w:szCs w:val="20"/>
        </w:rPr>
        <w:t>m</w:t>
      </w:r>
      <w:r w:rsidR="00D31B9E">
        <w:rPr>
          <w:rFonts w:ascii="Trebuchet MS" w:hAnsi="Trebuchet MS"/>
          <w:sz w:val="20"/>
          <w:szCs w:val="20"/>
        </w:rPr>
        <w:t>enggunakan masker, </w:t>
      </w:r>
      <w:r w:rsidR="000A53E8" w:rsidRPr="000A53E8">
        <w:rPr>
          <w:rFonts w:ascii="Trebuchet MS" w:hAnsi="Trebuchet MS"/>
          <w:sz w:val="20"/>
          <w:szCs w:val="20"/>
        </w:rPr>
        <w:t>menjaga</w:t>
      </w:r>
      <w:r>
        <w:rPr>
          <w:rFonts w:ascii="Malgun Gothic" w:hAnsi="Malgun Gothic" w:cs="Malgun Gothic" w:hint="eastAsia"/>
          <w:sz w:val="20"/>
          <w:szCs w:val="20"/>
        </w:rPr>
        <w:t xml:space="preserve"> </w:t>
      </w:r>
      <w:r w:rsidR="000A53E8" w:rsidRPr="000A53E8">
        <w:rPr>
          <w:rFonts w:ascii="Trebuchet MS" w:hAnsi="Trebuchet MS"/>
          <w:sz w:val="20"/>
          <w:szCs w:val="20"/>
        </w:rPr>
        <w:t>jarak</w:t>
      </w:r>
      <w:r w:rsidR="000A53E8" w:rsidRPr="000A53E8">
        <w:rPr>
          <w:rFonts w:ascii="Malgun Gothic" w:hAnsi="Malgun Gothic" w:cs="Malgun Gothic"/>
          <w:sz w:val="20"/>
          <w:szCs w:val="20"/>
        </w:rPr>
        <w:t>ㅤ</w:t>
      </w:r>
      <w:r w:rsidR="000A53E8" w:rsidRPr="000A53E8">
        <w:rPr>
          <w:rFonts w:ascii="Trebuchet MS" w:hAnsi="Trebuchet MS"/>
          <w:sz w:val="20"/>
          <w:szCs w:val="20"/>
        </w:rPr>
        <w:t>minimal</w:t>
      </w:r>
      <w:r w:rsidR="000A53E8" w:rsidRPr="000A53E8">
        <w:rPr>
          <w:rFonts w:ascii="Malgun Gothic" w:hAnsi="Malgun Gothic" w:cs="Malgun Gothic"/>
          <w:sz w:val="20"/>
          <w:szCs w:val="20"/>
        </w:rPr>
        <w:t>ㅤ</w:t>
      </w:r>
      <w:r w:rsidR="000A53E8" w:rsidRPr="000A53E8">
        <w:rPr>
          <w:rFonts w:ascii="Trebuchet MS" w:hAnsi="Trebuchet MS"/>
          <w:sz w:val="20"/>
          <w:szCs w:val="20"/>
        </w:rPr>
        <w:t>1</w:t>
      </w:r>
      <w:r w:rsidR="000A53E8" w:rsidRPr="000A53E8">
        <w:rPr>
          <w:rFonts w:ascii="Malgun Gothic" w:hAnsi="Malgun Gothic" w:cs="Malgun Gothic"/>
          <w:sz w:val="20"/>
          <w:szCs w:val="20"/>
        </w:rPr>
        <w:t>ㅤ</w:t>
      </w:r>
      <w:r w:rsidR="000A53E8" w:rsidRPr="000A53E8">
        <w:rPr>
          <w:rFonts w:ascii="Trebuchet MS" w:hAnsi="Trebuchet MS"/>
          <w:sz w:val="20"/>
          <w:szCs w:val="20"/>
        </w:rPr>
        <w:t>meter serta protokol kesehatan lainnya. Begitu pun</w:t>
      </w:r>
      <w:r w:rsidR="000A53E8" w:rsidRPr="000A53E8">
        <w:rPr>
          <w:rFonts w:ascii="Malgun Gothic" w:hAnsi="Malgun Gothic" w:cs="Malgun Gothic"/>
          <w:sz w:val="20"/>
          <w:szCs w:val="20"/>
        </w:rPr>
        <w:t>ㅤ</w:t>
      </w:r>
      <w:r w:rsidR="000A53E8" w:rsidRPr="000A53E8">
        <w:rPr>
          <w:rFonts w:ascii="Trebuchet MS" w:hAnsi="Trebuchet MS"/>
          <w:sz w:val="20"/>
          <w:szCs w:val="20"/>
        </w:rPr>
        <w:t>dengan</w:t>
      </w:r>
      <w:r w:rsidR="000A53E8" w:rsidRPr="000A53E8">
        <w:rPr>
          <w:rFonts w:ascii="Malgun Gothic" w:hAnsi="Malgun Gothic" w:cs="Malgun Gothic"/>
          <w:sz w:val="20"/>
          <w:szCs w:val="20"/>
        </w:rPr>
        <w:t>ㅤ</w:t>
      </w:r>
      <w:r w:rsidR="000A53E8" w:rsidRPr="000A53E8">
        <w:rPr>
          <w:rFonts w:ascii="Trebuchet MS" w:hAnsi="Trebuchet MS"/>
          <w:sz w:val="20"/>
          <w:szCs w:val="20"/>
        </w:rPr>
        <w:t>hasil</w:t>
      </w:r>
      <w:r w:rsidR="000A53E8" w:rsidRPr="000A53E8">
        <w:rPr>
          <w:rFonts w:ascii="Malgun Gothic" w:hAnsi="Malgun Gothic" w:cs="Malgun Gothic"/>
          <w:sz w:val="20"/>
          <w:szCs w:val="20"/>
        </w:rPr>
        <w:t>ㅤ</w:t>
      </w:r>
      <w:r w:rsidR="000A53E8" w:rsidRPr="000A53E8">
        <w:rPr>
          <w:rFonts w:ascii="Trebuchet MS" w:hAnsi="Trebuchet MS"/>
          <w:sz w:val="20"/>
          <w:szCs w:val="20"/>
        </w:rPr>
        <w:t>penelitian</w:t>
      </w:r>
      <w:r w:rsidR="000A53E8" w:rsidRPr="000A53E8">
        <w:rPr>
          <w:rFonts w:ascii="Malgun Gothic" w:hAnsi="Malgun Gothic" w:cs="Malgun Gothic"/>
          <w:sz w:val="20"/>
          <w:szCs w:val="20"/>
        </w:rPr>
        <w:t>ㅤ</w:t>
      </w:r>
      <w:r w:rsidR="000A53E8" w:rsidRPr="000A53E8">
        <w:rPr>
          <w:rFonts w:ascii="Trebuchet MS" w:hAnsi="Trebuchet MS"/>
          <w:sz w:val="20"/>
          <w:szCs w:val="20"/>
        </w:rPr>
        <w:t>yang dilakukan oleh</w:t>
      </w:r>
      <w:r w:rsidR="000A53E8" w:rsidRPr="000A53E8">
        <w:rPr>
          <w:rFonts w:ascii="Malgun Gothic" w:hAnsi="Malgun Gothic" w:cs="Malgun Gothic"/>
          <w:sz w:val="20"/>
          <w:szCs w:val="20"/>
        </w:rPr>
        <w:t>ㅤ</w:t>
      </w:r>
      <w:r>
        <w:rPr>
          <w:rFonts w:ascii="Trebuchet MS" w:hAnsi="Trebuchet MS"/>
          <w:sz w:val="20"/>
          <w:szCs w:val="20"/>
        </w:rPr>
        <w:t xml:space="preserve"> </w:t>
      </w:r>
      <w:r w:rsidR="000A53E8" w:rsidRPr="000A53E8">
        <w:rPr>
          <w:rFonts w:ascii="Trebuchet MS" w:hAnsi="Trebuchet MS"/>
          <w:sz w:val="20"/>
          <w:szCs w:val="20"/>
        </w:rPr>
        <w:t>Suprayitno,</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dkk</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 (2020), tentang Pengetahuan</w:t>
      </w:r>
      <w:r w:rsidR="000A53E8" w:rsidRPr="000A53E8">
        <w:rPr>
          <w:rFonts w:ascii="Malgun Gothic" w:hAnsi="Malgun Gothic" w:cs="Malgun Gothic"/>
          <w:sz w:val="20"/>
          <w:szCs w:val="20"/>
        </w:rPr>
        <w:t>ㅤ</w:t>
      </w:r>
      <w:r w:rsidR="000A53E8" w:rsidRPr="000A53E8">
        <w:rPr>
          <w:rFonts w:ascii="Trebuchet MS" w:hAnsi="Trebuchet MS"/>
          <w:sz w:val="20"/>
          <w:szCs w:val="20"/>
        </w:rPr>
        <w:t>dan</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Sikap Masyarakat </w:t>
      </w:r>
      <w:r w:rsidR="000A53E8" w:rsidRPr="000A53E8">
        <w:rPr>
          <w:rFonts w:ascii="Malgun Gothic" w:hAnsi="Malgun Gothic" w:cs="Malgun Gothic"/>
          <w:sz w:val="20"/>
          <w:szCs w:val="20"/>
        </w:rPr>
        <w:t>ㅤ</w:t>
      </w:r>
      <w:r w:rsidR="000A53E8" w:rsidRPr="000A53E8">
        <w:rPr>
          <w:rFonts w:ascii="Trebuchet MS" w:hAnsi="Trebuchet MS"/>
          <w:sz w:val="20"/>
          <w:szCs w:val="20"/>
        </w:rPr>
        <w:t>di Dusun Solo Timur</w:t>
      </w:r>
      <w:r w:rsidR="000A53E8" w:rsidRPr="000A53E8">
        <w:rPr>
          <w:rFonts w:ascii="Malgun Gothic" w:hAnsi="Malgun Gothic" w:cs="Malgun Gothic"/>
          <w:sz w:val="20"/>
          <w:szCs w:val="20"/>
        </w:rPr>
        <w:t>ㅤ</w:t>
      </w:r>
      <w:r w:rsidR="000A53E8" w:rsidRPr="000A53E8">
        <w:rPr>
          <w:rFonts w:ascii="Trebuchet MS" w:hAnsi="Trebuchet MS"/>
          <w:sz w:val="20"/>
          <w:szCs w:val="20"/>
        </w:rPr>
        <w:t>dan Solo Utara</w:t>
      </w:r>
      <w:r w:rsidR="000A53E8" w:rsidRPr="000A53E8">
        <w:rPr>
          <w:rFonts w:ascii="Malgun Gothic" w:hAnsi="Malgun Gothic" w:cs="Malgun Gothic"/>
          <w:sz w:val="20"/>
          <w:szCs w:val="20"/>
        </w:rPr>
        <w:t>ㅤ</w:t>
      </w:r>
      <w:r w:rsidR="000A53E8" w:rsidRPr="000A53E8">
        <w:rPr>
          <w:rFonts w:ascii="Trebuchet MS" w:hAnsi="Trebuchet MS"/>
          <w:sz w:val="20"/>
          <w:szCs w:val="20"/>
        </w:rPr>
        <w:t>Desa Murtajih Kecamatan Pademawu dalam Mencegah COVID-19, memperlihatkan bahwa masyarakat mempunyai pengetahuan</w:t>
      </w:r>
      <w:r w:rsidR="000A53E8" w:rsidRPr="000A53E8">
        <w:rPr>
          <w:rFonts w:ascii="Malgun Gothic" w:hAnsi="Malgun Gothic" w:cs="Malgun Gothic"/>
          <w:sz w:val="20"/>
          <w:szCs w:val="20"/>
        </w:rPr>
        <w:t>ㅤ</w:t>
      </w:r>
      <w:r w:rsidR="000A53E8" w:rsidRPr="000A53E8">
        <w:rPr>
          <w:rFonts w:ascii="Trebuchet MS" w:hAnsi="Trebuchet MS"/>
          <w:sz w:val="20"/>
          <w:szCs w:val="20"/>
        </w:rPr>
        <w:t>baik terkait pencegahan COVID-19</w:t>
      </w:r>
      <w:r w:rsidR="000A53E8" w:rsidRPr="000A53E8">
        <w:rPr>
          <w:rFonts w:ascii="Malgun Gothic" w:hAnsi="Malgun Gothic" w:cs="Malgun Gothic"/>
          <w:sz w:val="20"/>
          <w:szCs w:val="20"/>
        </w:rPr>
        <w:t>ㅤ</w:t>
      </w:r>
      <w:r w:rsidR="000A53E8" w:rsidRPr="000A53E8">
        <w:rPr>
          <w:rFonts w:ascii="Trebuchet MS" w:hAnsi="Trebuchet MS"/>
          <w:sz w:val="20"/>
          <w:szCs w:val="20"/>
        </w:rPr>
        <w:t>sebesar 51,6%. Hal</w:t>
      </w:r>
      <w:r w:rsidR="000A53E8" w:rsidRPr="000A53E8">
        <w:rPr>
          <w:rFonts w:ascii="Malgun Gothic" w:hAnsi="Malgun Gothic" w:cs="Malgun Gothic"/>
          <w:sz w:val="20"/>
          <w:szCs w:val="20"/>
        </w:rPr>
        <w:t>ㅤ</w:t>
      </w:r>
      <w:r w:rsidR="000A53E8" w:rsidRPr="000A53E8">
        <w:rPr>
          <w:rFonts w:ascii="Trebuchet MS" w:hAnsi="Trebuchet MS"/>
          <w:sz w:val="20"/>
          <w:szCs w:val="20"/>
        </w:rPr>
        <w:t>yang sama juga</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didapatkan pada hasil penelitian yang diteliti </w:t>
      </w:r>
      <w:r w:rsidR="000A53E8" w:rsidRPr="000A53E8">
        <w:rPr>
          <w:rFonts w:ascii="Malgun Gothic" w:hAnsi="Malgun Gothic" w:cs="Malgun Gothic"/>
          <w:sz w:val="20"/>
          <w:szCs w:val="20"/>
        </w:rPr>
        <w:t>ㅤ</w:t>
      </w:r>
      <w:r w:rsidR="000A53E8" w:rsidRPr="000A53E8">
        <w:rPr>
          <w:rFonts w:ascii="Trebuchet MS" w:hAnsi="Trebuchet MS"/>
          <w:sz w:val="20"/>
          <w:szCs w:val="20"/>
        </w:rPr>
        <w:t>oleh Hatabu, dkk (2020) tentang Knowledge,</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Attitudes,</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and</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Practices Toward</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COVID-19 </w:t>
      </w:r>
      <w:r w:rsidR="000A53E8" w:rsidRPr="000A53E8">
        <w:rPr>
          <w:rFonts w:ascii="Malgun Gothic" w:hAnsi="Malgun Gothic" w:cs="Malgun Gothic"/>
          <w:sz w:val="20"/>
          <w:szCs w:val="20"/>
        </w:rPr>
        <w:t>ㅤ</w:t>
      </w:r>
      <w:r w:rsidR="000A53E8" w:rsidRPr="000A53E8">
        <w:rPr>
          <w:rFonts w:ascii="Trebuchet MS" w:hAnsi="Trebuchet MS"/>
          <w:sz w:val="20"/>
          <w:szCs w:val="20"/>
        </w:rPr>
        <w:t>Among</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University Students in</w:t>
      </w:r>
      <w:r w:rsidR="000A53E8" w:rsidRPr="000A53E8">
        <w:rPr>
          <w:rFonts w:ascii="Malgun Gothic" w:hAnsi="Malgun Gothic" w:cs="Malgun Gothic"/>
          <w:sz w:val="20"/>
          <w:szCs w:val="20"/>
        </w:rPr>
        <w:t>ㅤ</w:t>
      </w:r>
      <w:r w:rsidR="000A53E8" w:rsidRPr="000A53E8">
        <w:rPr>
          <w:rFonts w:ascii="Trebuchet MS" w:hAnsi="Trebuchet MS"/>
          <w:sz w:val="20"/>
          <w:szCs w:val="20"/>
        </w:rPr>
        <w:t>Japan and Associated</w:t>
      </w:r>
      <w:r w:rsidR="000A53E8" w:rsidRPr="000A53E8">
        <w:rPr>
          <w:rFonts w:ascii="Malgun Gothic" w:hAnsi="Malgun Gothic" w:cs="Malgun Gothic"/>
          <w:sz w:val="20"/>
          <w:szCs w:val="20"/>
        </w:rPr>
        <w:t>ㅤ</w:t>
      </w:r>
      <w:r w:rsidR="000A53E8" w:rsidRPr="000A53E8">
        <w:rPr>
          <w:rFonts w:ascii="Trebuchet MS" w:hAnsi="Trebuchet MS"/>
          <w:sz w:val="20"/>
          <w:szCs w:val="20"/>
        </w:rPr>
        <w:t>Factors: An</w:t>
      </w:r>
      <w:r>
        <w:rPr>
          <w:rFonts w:ascii="Trebuchet MS" w:hAnsi="Trebuchet MS"/>
          <w:sz w:val="20"/>
          <w:szCs w:val="20"/>
        </w:rPr>
        <w:t xml:space="preserve"> </w:t>
      </w:r>
      <w:r w:rsidR="000A53E8" w:rsidRPr="000A53E8">
        <w:rPr>
          <w:rFonts w:ascii="Trebuchet MS" w:hAnsi="Trebuchet MS"/>
          <w:sz w:val="20"/>
          <w:szCs w:val="20"/>
        </w:rPr>
        <w:t>Online</w:t>
      </w:r>
      <w:r w:rsidR="000A53E8" w:rsidRPr="000A53E8">
        <w:rPr>
          <w:rFonts w:ascii="Malgun Gothic" w:hAnsi="Malgun Gothic" w:cs="Malgun Gothic"/>
          <w:sz w:val="20"/>
          <w:szCs w:val="20"/>
        </w:rPr>
        <w:t>ㅤ</w:t>
      </w:r>
      <w:r>
        <w:rPr>
          <w:rFonts w:ascii="Trebuchet MS" w:hAnsi="Trebuchet MS"/>
          <w:sz w:val="20"/>
          <w:szCs w:val="20"/>
        </w:rPr>
        <w:t xml:space="preserve"> </w:t>
      </w:r>
      <w:r w:rsidR="000A53E8" w:rsidRPr="000A53E8">
        <w:rPr>
          <w:rFonts w:ascii="Trebuchet MS" w:hAnsi="Trebuchet MS"/>
          <w:sz w:val="20"/>
          <w:szCs w:val="20"/>
        </w:rPr>
        <w:t>CrossSectional</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Survey, menunjukkan bahwa masyarakat</w:t>
      </w:r>
      <w:r w:rsidR="000A53E8" w:rsidRPr="000A53E8">
        <w:rPr>
          <w:rFonts w:ascii="Malgun Gothic" w:hAnsi="Malgun Gothic" w:cs="Malgun Gothic"/>
          <w:sz w:val="20"/>
          <w:szCs w:val="20"/>
        </w:rPr>
        <w:t>ㅤ</w:t>
      </w:r>
      <w:r w:rsidR="000A53E8" w:rsidRPr="000A53E8">
        <w:rPr>
          <w:rFonts w:ascii="Trebuchet MS" w:hAnsi="Trebuchet MS"/>
          <w:sz w:val="20"/>
          <w:szCs w:val="20"/>
        </w:rPr>
        <w:t>memiliki kesadaran</w:t>
      </w:r>
      <w:r w:rsidR="000A53E8" w:rsidRPr="000A53E8">
        <w:rPr>
          <w:rFonts w:ascii="Malgun Gothic" w:hAnsi="Malgun Gothic" w:cs="Malgun Gothic"/>
          <w:sz w:val="20"/>
          <w:szCs w:val="20"/>
        </w:rPr>
        <w:t>ㅤ</w:t>
      </w:r>
      <w:r>
        <w:rPr>
          <w:rFonts w:ascii="Trebuchet MS" w:hAnsi="Trebuchet MS"/>
          <w:sz w:val="20"/>
          <w:szCs w:val="20"/>
        </w:rPr>
        <w:t xml:space="preserve"> </w:t>
      </w:r>
      <w:r w:rsidR="000A53E8" w:rsidRPr="000A53E8">
        <w:rPr>
          <w:rFonts w:ascii="Trebuchet MS" w:hAnsi="Trebuchet MS"/>
          <w:sz w:val="20"/>
          <w:szCs w:val="20"/>
        </w:rPr>
        <w:t>diri</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yang</w:t>
      </w:r>
      <w:r w:rsidR="000A53E8" w:rsidRPr="000A53E8">
        <w:rPr>
          <w:rFonts w:ascii="Malgun Gothic" w:hAnsi="Malgun Gothic" w:cs="Malgun Gothic"/>
          <w:sz w:val="20"/>
          <w:szCs w:val="20"/>
        </w:rPr>
        <w:t>ㅤ</w:t>
      </w:r>
      <w:r>
        <w:rPr>
          <w:rFonts w:ascii="Trebuchet MS" w:hAnsi="Trebuchet MS"/>
          <w:sz w:val="20"/>
          <w:szCs w:val="20"/>
        </w:rPr>
        <w:t xml:space="preserve"> </w:t>
      </w:r>
      <w:r w:rsidR="000A53E8" w:rsidRPr="000A53E8">
        <w:rPr>
          <w:rFonts w:ascii="Trebuchet MS" w:hAnsi="Trebuchet MS"/>
          <w:sz w:val="20"/>
          <w:szCs w:val="20"/>
        </w:rPr>
        <w:t>tinggi</w:t>
      </w:r>
      <w:r>
        <w:rPr>
          <w:rFonts w:ascii="Trebuchet MS" w:hAnsi="Trebuchet MS"/>
          <w:sz w:val="20"/>
          <w:szCs w:val="20"/>
        </w:rPr>
        <w:t xml:space="preserve"> </w:t>
      </w:r>
      <w:r w:rsidR="000A53E8" w:rsidRPr="000A53E8">
        <w:rPr>
          <w:rFonts w:ascii="Malgun Gothic" w:hAnsi="Malgun Gothic" w:cs="Malgun Gothic"/>
          <w:sz w:val="20"/>
          <w:szCs w:val="20"/>
        </w:rPr>
        <w:t>ㅤ</w:t>
      </w:r>
      <w:r w:rsidR="000A53E8" w:rsidRPr="000A53E8">
        <w:rPr>
          <w:rFonts w:ascii="Trebuchet MS" w:hAnsi="Trebuchet MS"/>
          <w:sz w:val="20"/>
          <w:szCs w:val="20"/>
        </w:rPr>
        <w:t>dan juga menerima informasi yang jelas mengenai COVID-19 sehingga dalam hal</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 ini masyarakat memiliki pengetahuan yang baik dalam</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 pencegahan COVID-19 termasuk memakai</w:t>
      </w:r>
      <w:r w:rsidR="000A53E8" w:rsidRPr="000A53E8">
        <w:rPr>
          <w:rFonts w:ascii="Malgun Gothic" w:hAnsi="Malgun Gothic" w:cs="Malgun Gothic"/>
          <w:sz w:val="20"/>
          <w:szCs w:val="20"/>
        </w:rPr>
        <w:t>ㅤ</w:t>
      </w:r>
      <w:r w:rsidR="000A53E8" w:rsidRPr="000A53E8">
        <w:rPr>
          <w:rFonts w:ascii="Trebuchet MS" w:hAnsi="Trebuchet MS"/>
          <w:sz w:val="20"/>
          <w:szCs w:val="20"/>
        </w:rPr>
        <w:t>masker mencuci</w:t>
      </w:r>
      <w:r>
        <w:rPr>
          <w:rFonts w:ascii="Trebuchet MS" w:hAnsi="Trebuchet MS"/>
          <w:sz w:val="20"/>
          <w:szCs w:val="20"/>
        </w:rPr>
        <w:t xml:space="preserve"> </w:t>
      </w:r>
      <w:r w:rsidR="000A53E8" w:rsidRPr="000A53E8">
        <w:rPr>
          <w:rFonts w:ascii="Trebuchet MS" w:hAnsi="Trebuchet MS"/>
          <w:sz w:val="20"/>
          <w:szCs w:val="20"/>
        </w:rPr>
        <w:t>tangan dan menjaga</w:t>
      </w:r>
      <w:r w:rsidR="000A53E8" w:rsidRPr="000A53E8">
        <w:rPr>
          <w:rFonts w:ascii="Malgun Gothic" w:hAnsi="Malgun Gothic" w:cs="Malgun Gothic"/>
          <w:sz w:val="20"/>
          <w:szCs w:val="20"/>
        </w:rPr>
        <w:t>ㅤ</w:t>
      </w:r>
      <w:r w:rsidR="000A53E8" w:rsidRPr="000A53E8">
        <w:rPr>
          <w:rFonts w:ascii="Trebuchet MS" w:hAnsi="Trebuchet MS"/>
          <w:sz w:val="20"/>
          <w:szCs w:val="20"/>
        </w:rPr>
        <w:t>jarak.</w:t>
      </w:r>
    </w:p>
    <w:p w:rsidR="000A53E8" w:rsidRDefault="00581027" w:rsidP="000A53E8">
      <w:pPr>
        <w:spacing w:after="0" w:line="240" w:lineRule="auto"/>
        <w:ind w:right="-94"/>
        <w:jc w:val="both"/>
        <w:rPr>
          <w:rFonts w:ascii="Trebuchet MS" w:hAnsi="Trebuchet MS"/>
          <w:b/>
          <w:sz w:val="20"/>
          <w:szCs w:val="20"/>
        </w:rPr>
      </w:pPr>
      <w:r>
        <w:rPr>
          <w:rFonts w:ascii="Trebuchet MS" w:hAnsi="Trebuchet MS"/>
          <w:sz w:val="20"/>
          <w:szCs w:val="20"/>
        </w:rPr>
        <w:t xml:space="preserve"> </w:t>
      </w:r>
      <w:r>
        <w:rPr>
          <w:rFonts w:ascii="Trebuchet MS" w:hAnsi="Trebuchet MS"/>
          <w:sz w:val="20"/>
          <w:szCs w:val="20"/>
        </w:rPr>
        <w:tab/>
      </w:r>
      <w:r w:rsidR="000A53E8" w:rsidRPr="000A53E8">
        <w:rPr>
          <w:rFonts w:ascii="Trebuchet MS" w:hAnsi="Trebuchet MS"/>
          <w:sz w:val="20"/>
          <w:szCs w:val="20"/>
        </w:rPr>
        <w:t>Penelitian sebelumnya oleh Alim (2021) terkait Gambaran tingkat Pengetahuan</w:t>
      </w:r>
      <w:r w:rsidR="000A53E8" w:rsidRPr="000A53E8">
        <w:rPr>
          <w:rFonts w:ascii="Malgun Gothic" w:hAnsi="Malgun Gothic" w:cs="Malgun Gothic"/>
          <w:sz w:val="20"/>
          <w:szCs w:val="20"/>
        </w:rPr>
        <w:t>ㅤ</w:t>
      </w:r>
      <w:r w:rsidR="000A53E8" w:rsidRPr="000A53E8">
        <w:rPr>
          <w:rFonts w:ascii="Trebuchet MS" w:hAnsi="Trebuchet MS"/>
          <w:sz w:val="20"/>
          <w:szCs w:val="20"/>
        </w:rPr>
        <w:t>dan Kesadaran</w:t>
      </w:r>
      <w:r w:rsidR="000A53E8" w:rsidRPr="000A53E8">
        <w:rPr>
          <w:rFonts w:ascii="Malgun Gothic" w:hAnsi="Malgun Gothic" w:cs="Malgun Gothic"/>
          <w:sz w:val="20"/>
          <w:szCs w:val="20"/>
        </w:rPr>
        <w:t>ㅤ</w:t>
      </w:r>
      <w:r w:rsidR="000A53E8" w:rsidRPr="000A53E8">
        <w:rPr>
          <w:rFonts w:ascii="Trebuchet MS" w:hAnsi="Trebuchet MS"/>
          <w:sz w:val="20"/>
          <w:szCs w:val="20"/>
        </w:rPr>
        <w:t>Masyarakat dalam</w:t>
      </w:r>
      <w:r>
        <w:rPr>
          <w:rFonts w:ascii="Malgun Gothic" w:hAnsi="Malgun Gothic" w:cs="Malgun Gothic" w:hint="eastAsia"/>
          <w:sz w:val="20"/>
          <w:szCs w:val="20"/>
        </w:rPr>
        <w:t xml:space="preserve"> </w:t>
      </w:r>
      <w:r>
        <w:rPr>
          <w:rFonts w:ascii="Trebuchet MS" w:hAnsi="Trebuchet MS"/>
          <w:sz w:val="20"/>
          <w:szCs w:val="20"/>
        </w:rPr>
        <w:t xml:space="preserve">Pencegahan </w:t>
      </w:r>
      <w:r w:rsidR="000A53E8" w:rsidRPr="000A53E8">
        <w:rPr>
          <w:rFonts w:ascii="Trebuchet MS" w:hAnsi="Trebuchet MS"/>
          <w:sz w:val="20"/>
          <w:szCs w:val="20"/>
        </w:rPr>
        <w:t>Rantai</w:t>
      </w:r>
      <w:r>
        <w:rPr>
          <w:rFonts w:ascii="Trebuchet MS" w:hAnsi="Trebuchet MS"/>
          <w:sz w:val="20"/>
          <w:szCs w:val="20"/>
        </w:rPr>
        <w:t xml:space="preserve"> Penularan COVID</w:t>
      </w:r>
      <w:r w:rsidR="00BD1940">
        <w:rPr>
          <w:rFonts w:ascii="Trebuchet MS" w:hAnsi="Trebuchet MS"/>
          <w:sz w:val="20"/>
          <w:szCs w:val="20"/>
        </w:rPr>
        <w:t>-</w:t>
      </w:r>
      <w:r w:rsidR="000A53E8" w:rsidRPr="000A53E8">
        <w:rPr>
          <w:rFonts w:ascii="Trebuchet MS" w:hAnsi="Trebuchet MS"/>
          <w:sz w:val="20"/>
          <w:szCs w:val="20"/>
        </w:rPr>
        <w:t>19</w:t>
      </w:r>
      <w:r w:rsidR="000A53E8" w:rsidRPr="000A53E8">
        <w:rPr>
          <w:rFonts w:ascii="Malgun Gothic" w:hAnsi="Malgun Gothic" w:cs="Malgun Gothic"/>
          <w:sz w:val="20"/>
          <w:szCs w:val="20"/>
        </w:rPr>
        <w:t>ㅤ</w:t>
      </w:r>
      <w:r>
        <w:rPr>
          <w:rFonts w:ascii="Trebuchet MS" w:hAnsi="Trebuchet MS"/>
          <w:sz w:val="20"/>
          <w:szCs w:val="20"/>
        </w:rPr>
        <w:t>di </w:t>
      </w:r>
      <w:r w:rsidR="000A53E8" w:rsidRPr="000A53E8">
        <w:rPr>
          <w:rFonts w:ascii="Trebuchet MS" w:hAnsi="Trebuchet MS"/>
          <w:sz w:val="20"/>
          <w:szCs w:val="20"/>
        </w:rPr>
        <w:t>Perumahan</w:t>
      </w:r>
      <w:r w:rsidR="000A53E8" w:rsidRPr="000A53E8">
        <w:rPr>
          <w:rFonts w:ascii="Malgun Gothic" w:hAnsi="Malgun Gothic" w:cs="Malgun Gothic"/>
          <w:sz w:val="20"/>
          <w:szCs w:val="20"/>
        </w:rPr>
        <w:t>ㅤ</w:t>
      </w:r>
      <w:r w:rsidR="000A53E8" w:rsidRPr="000A53E8">
        <w:rPr>
          <w:rFonts w:ascii="Trebuchet MS" w:hAnsi="Trebuchet MS"/>
          <w:sz w:val="20"/>
          <w:szCs w:val="20"/>
        </w:rPr>
        <w:t>Graha</w:t>
      </w:r>
      <w:r w:rsidR="000A53E8" w:rsidRPr="000A53E8">
        <w:rPr>
          <w:rFonts w:ascii="Malgun Gothic" w:hAnsi="Malgun Gothic" w:cs="Malgun Gothic"/>
          <w:sz w:val="20"/>
          <w:szCs w:val="20"/>
        </w:rPr>
        <w:t>ㅤ</w:t>
      </w:r>
      <w:r w:rsidR="000A53E8" w:rsidRPr="000A53E8">
        <w:rPr>
          <w:rFonts w:ascii="Trebuchet MS" w:hAnsi="Trebuchet MS"/>
          <w:sz w:val="20"/>
          <w:szCs w:val="20"/>
        </w:rPr>
        <w:t>Mentari Mlajah</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 Bangkalan, menunjukkan hasil yang berbeda yakni hampir setengah masyarakat dengan</w:t>
      </w:r>
      <w:r>
        <w:rPr>
          <w:rFonts w:ascii="Trebuchet MS" w:hAnsi="Trebuchet MS"/>
          <w:sz w:val="20"/>
          <w:szCs w:val="20"/>
        </w:rPr>
        <w:t xml:space="preserve"> </w:t>
      </w:r>
      <w:r w:rsidR="000A53E8" w:rsidRPr="000A53E8">
        <w:rPr>
          <w:rFonts w:ascii="Trebuchet MS" w:hAnsi="Trebuchet MS"/>
          <w:sz w:val="20"/>
          <w:szCs w:val="20"/>
        </w:rPr>
        <w:lastRenderedPageBreak/>
        <w:t>tingkat pengetahuan rendah. Sesuai dengan hasil kuesioner dengan skor terendah yaitu selalu menggunakan</w:t>
      </w:r>
      <w:r w:rsidR="000A53E8" w:rsidRPr="000A53E8">
        <w:rPr>
          <w:rFonts w:ascii="Malgun Gothic" w:hAnsi="Malgun Gothic" w:cs="Malgun Gothic"/>
          <w:sz w:val="20"/>
          <w:szCs w:val="20"/>
        </w:rPr>
        <w:t>ㅤ</w:t>
      </w:r>
      <w:r w:rsidR="000A53E8" w:rsidRPr="000A53E8">
        <w:rPr>
          <w:rFonts w:ascii="Trebuchet MS" w:hAnsi="Trebuchet MS"/>
          <w:sz w:val="20"/>
          <w:szCs w:val="20"/>
        </w:rPr>
        <w:t>masker</w:t>
      </w:r>
      <w:r w:rsidR="000A53E8" w:rsidRPr="000A53E8">
        <w:rPr>
          <w:rFonts w:ascii="Malgun Gothic" w:hAnsi="Malgun Gothic" w:cs="Malgun Gothic"/>
          <w:sz w:val="20"/>
          <w:szCs w:val="20"/>
        </w:rPr>
        <w:t>ㅤ</w:t>
      </w:r>
      <w:r w:rsidR="000A53E8" w:rsidRPr="000A53E8">
        <w:rPr>
          <w:rFonts w:ascii="Trebuchet MS" w:hAnsi="Trebuchet MS"/>
          <w:sz w:val="20"/>
          <w:szCs w:val="20"/>
        </w:rPr>
        <w:t xml:space="preserve"> saat</w:t>
      </w:r>
      <w:r w:rsidR="000A53E8" w:rsidRPr="000A53E8">
        <w:rPr>
          <w:rFonts w:ascii="Malgun Gothic" w:hAnsi="Malgun Gothic" w:cs="Malgun Gothic"/>
          <w:sz w:val="20"/>
          <w:szCs w:val="20"/>
        </w:rPr>
        <w:t>ㅤ</w:t>
      </w:r>
      <w:r w:rsidR="000A53E8" w:rsidRPr="000A53E8">
        <w:rPr>
          <w:rFonts w:ascii="Trebuchet MS" w:hAnsi="Trebuchet MS"/>
          <w:sz w:val="20"/>
          <w:szCs w:val="20"/>
        </w:rPr>
        <w:t>keluar rumah dan</w:t>
      </w:r>
      <w:r w:rsidR="000A53E8" w:rsidRPr="000A53E8">
        <w:rPr>
          <w:rFonts w:ascii="Malgun Gothic" w:hAnsi="Malgun Gothic" w:cs="Malgun Gothic"/>
          <w:sz w:val="20"/>
          <w:szCs w:val="20"/>
        </w:rPr>
        <w:t>ㅤ</w:t>
      </w:r>
      <w:r w:rsidR="000A53E8" w:rsidRPr="000A53E8">
        <w:rPr>
          <w:rFonts w:ascii="Trebuchet MS" w:hAnsi="Trebuchet MS"/>
          <w:sz w:val="20"/>
          <w:szCs w:val="20"/>
        </w:rPr>
        <w:t>menerapkan</w:t>
      </w:r>
      <w:r w:rsidR="000A53E8" w:rsidRPr="000A53E8">
        <w:rPr>
          <w:rFonts w:ascii="Malgun Gothic" w:hAnsi="Malgun Gothic" w:cs="Malgun Gothic"/>
          <w:sz w:val="20"/>
          <w:szCs w:val="20"/>
        </w:rPr>
        <w:t>ㅤ</w:t>
      </w:r>
      <w:r w:rsidR="000A53E8" w:rsidRPr="000A53E8">
        <w:rPr>
          <w:rFonts w:ascii="Trebuchet MS" w:hAnsi="Trebuchet MS"/>
          <w:sz w:val="20"/>
          <w:szCs w:val="20"/>
        </w:rPr>
        <w:t>physical</w:t>
      </w:r>
      <w:r w:rsidR="000A53E8" w:rsidRPr="000A53E8">
        <w:rPr>
          <w:rFonts w:ascii="Malgun Gothic" w:hAnsi="Malgun Gothic" w:cs="Malgun Gothic"/>
          <w:sz w:val="20"/>
          <w:szCs w:val="20"/>
        </w:rPr>
        <w:t>ㅤ</w:t>
      </w:r>
      <w:r w:rsidR="000A53E8" w:rsidRPr="000A53E8">
        <w:rPr>
          <w:rFonts w:ascii="Trebuchet MS" w:hAnsi="Trebuchet MS"/>
          <w:sz w:val="20"/>
          <w:szCs w:val="20"/>
        </w:rPr>
        <w:t>distancing, ini menunjukkan bahwa masih banyak orang tidak tahu bagaimana mencegah agar tidak terpapar corona virus</w:t>
      </w:r>
      <w:r w:rsidR="000A53E8" w:rsidRPr="000A53E8">
        <w:rPr>
          <w:rFonts w:ascii="Trebuchet MS" w:hAnsi="Trebuchet MS"/>
          <w:b/>
          <w:sz w:val="20"/>
          <w:szCs w:val="20"/>
        </w:rPr>
        <w:t>.</w:t>
      </w:r>
    </w:p>
    <w:p w:rsidR="006E7969" w:rsidRDefault="006E7969" w:rsidP="000A53E8">
      <w:pPr>
        <w:spacing w:after="0" w:line="240" w:lineRule="auto"/>
        <w:ind w:right="-94"/>
        <w:jc w:val="both"/>
        <w:rPr>
          <w:rFonts w:ascii="Trebuchet MS" w:hAnsi="Trebuchet MS"/>
          <w:b/>
          <w:sz w:val="20"/>
          <w:szCs w:val="20"/>
        </w:rPr>
      </w:pPr>
    </w:p>
    <w:p w:rsidR="006E7969" w:rsidRDefault="006E7969" w:rsidP="000A53E8">
      <w:pPr>
        <w:spacing w:after="0" w:line="240" w:lineRule="auto"/>
        <w:ind w:right="-94"/>
        <w:jc w:val="both"/>
        <w:rPr>
          <w:rFonts w:ascii="Trebuchet MS" w:hAnsi="Trebuchet MS"/>
          <w:b/>
          <w:sz w:val="20"/>
          <w:szCs w:val="20"/>
        </w:rPr>
      </w:pPr>
      <w:r w:rsidRPr="006E7969">
        <w:rPr>
          <w:rFonts w:ascii="Trebuchet MS" w:hAnsi="Trebuchet MS"/>
          <w:b/>
          <w:sz w:val="20"/>
          <w:szCs w:val="20"/>
        </w:rPr>
        <w:t>Sikap Masyarakat tentang Pencegahan COVID-19</w:t>
      </w:r>
    </w:p>
    <w:p w:rsidR="006E7969" w:rsidRPr="00BD1940" w:rsidRDefault="006E7969" w:rsidP="00D31B9E">
      <w:pPr>
        <w:spacing w:after="0" w:line="240" w:lineRule="auto"/>
        <w:ind w:right="-94"/>
        <w:jc w:val="both"/>
        <w:rPr>
          <w:rFonts w:ascii="Malgun Gothic" w:hAnsi="Malgun Gothic" w:cs="Malgun Gothic"/>
          <w:sz w:val="20"/>
          <w:szCs w:val="20"/>
        </w:rPr>
      </w:pPr>
      <w:r w:rsidRPr="006E7969">
        <w:rPr>
          <w:rFonts w:ascii="Trebuchet MS" w:hAnsi="Trebuchet MS"/>
          <w:sz w:val="20"/>
          <w:szCs w:val="20"/>
        </w:rPr>
        <w:t>Berdasarkan</w:t>
      </w:r>
      <w:r w:rsidRPr="006E7969">
        <w:rPr>
          <w:rFonts w:ascii="Malgun Gothic" w:hAnsi="Malgun Gothic" w:cs="Malgun Gothic"/>
          <w:sz w:val="20"/>
          <w:szCs w:val="20"/>
        </w:rPr>
        <w:t>ㅤ</w:t>
      </w:r>
      <w:r w:rsidRPr="006E7969">
        <w:rPr>
          <w:rFonts w:ascii="Trebuchet MS" w:hAnsi="Trebuchet MS"/>
          <w:sz w:val="20"/>
          <w:szCs w:val="20"/>
        </w:rPr>
        <w:t>keseluruhan hasil analisis survei deskriptif mengenai sikap masyarakat tentang</w:t>
      </w:r>
      <w:r w:rsidRPr="006E7969">
        <w:rPr>
          <w:rFonts w:ascii="Malgun Gothic" w:hAnsi="Malgun Gothic" w:cs="Malgun Gothic"/>
          <w:sz w:val="20"/>
          <w:szCs w:val="20"/>
        </w:rPr>
        <w:t>ㅤ</w:t>
      </w:r>
      <w:r w:rsidRPr="006E7969">
        <w:rPr>
          <w:rFonts w:ascii="Trebuchet MS" w:hAnsi="Trebuchet MS"/>
          <w:sz w:val="20"/>
          <w:szCs w:val="20"/>
        </w:rPr>
        <w:t>pencegahan</w:t>
      </w:r>
      <w:r w:rsidRPr="006E7969">
        <w:rPr>
          <w:rFonts w:ascii="Malgun Gothic" w:hAnsi="Malgun Gothic" w:cs="Malgun Gothic"/>
          <w:sz w:val="20"/>
          <w:szCs w:val="20"/>
        </w:rPr>
        <w:t>ㅤ</w:t>
      </w:r>
      <w:r w:rsidRPr="006E7969">
        <w:rPr>
          <w:rFonts w:ascii="Trebuchet MS" w:hAnsi="Trebuchet MS"/>
          <w:sz w:val="20"/>
          <w:szCs w:val="20"/>
        </w:rPr>
        <w:t>COVID-19 didapati bahwa 54</w:t>
      </w:r>
      <w:proofErr w:type="gramStart"/>
      <w:r w:rsidRPr="006E7969">
        <w:rPr>
          <w:rFonts w:ascii="Trebuchet MS" w:hAnsi="Trebuchet MS"/>
          <w:sz w:val="20"/>
          <w:szCs w:val="20"/>
        </w:rPr>
        <w:t>,2</w:t>
      </w:r>
      <w:proofErr w:type="gramEnd"/>
      <w:r w:rsidRPr="006E7969">
        <w:rPr>
          <w:rFonts w:ascii="Trebuchet MS" w:hAnsi="Trebuchet MS"/>
          <w:sz w:val="20"/>
          <w:szCs w:val="20"/>
        </w:rPr>
        <w:t>% masyarakat memiliki sikap</w:t>
      </w:r>
      <w:r w:rsidRPr="006E7969">
        <w:rPr>
          <w:rFonts w:ascii="Malgun Gothic" w:hAnsi="Malgun Gothic" w:cs="Malgun Gothic"/>
          <w:sz w:val="20"/>
          <w:szCs w:val="20"/>
        </w:rPr>
        <w:t>ㅤ</w:t>
      </w:r>
      <w:r w:rsidRPr="006E7969">
        <w:rPr>
          <w:rFonts w:ascii="Trebuchet MS" w:hAnsi="Trebuchet MS"/>
          <w:sz w:val="20"/>
          <w:szCs w:val="20"/>
        </w:rPr>
        <w:t>yang baik</w:t>
      </w:r>
      <w:r w:rsidRPr="006E7969">
        <w:rPr>
          <w:rFonts w:ascii="Malgun Gothic" w:hAnsi="Malgun Gothic" w:cs="Malgun Gothic"/>
          <w:sz w:val="20"/>
          <w:szCs w:val="20"/>
        </w:rPr>
        <w:t>ㅤ</w:t>
      </w:r>
      <w:r w:rsidRPr="006E7969">
        <w:rPr>
          <w:rFonts w:ascii="Trebuchet MS" w:hAnsi="Trebuchet MS"/>
          <w:sz w:val="20"/>
          <w:szCs w:val="20"/>
        </w:rPr>
        <w:t>dan 45,8% masyarakat memiliki</w:t>
      </w:r>
      <w:r w:rsidRPr="006E7969">
        <w:rPr>
          <w:rFonts w:ascii="Malgun Gothic" w:hAnsi="Malgun Gothic" w:cs="Malgun Gothic"/>
          <w:sz w:val="20"/>
          <w:szCs w:val="20"/>
        </w:rPr>
        <w:t>ㅤ</w:t>
      </w:r>
      <w:r w:rsidRPr="006E7969">
        <w:rPr>
          <w:rFonts w:ascii="Trebuchet MS" w:hAnsi="Trebuchet MS"/>
          <w:sz w:val="20"/>
          <w:szCs w:val="20"/>
        </w:rPr>
        <w:t>sikap</w:t>
      </w:r>
      <w:r w:rsidRPr="006E7969">
        <w:rPr>
          <w:rFonts w:ascii="Malgun Gothic" w:hAnsi="Malgun Gothic" w:cs="Malgun Gothic"/>
          <w:sz w:val="20"/>
          <w:szCs w:val="20"/>
        </w:rPr>
        <w:t>ㅤ</w:t>
      </w:r>
      <w:r w:rsidRPr="006E7969">
        <w:rPr>
          <w:rFonts w:ascii="Trebuchet MS" w:hAnsi="Trebuchet MS"/>
          <w:sz w:val="20"/>
          <w:szCs w:val="20"/>
        </w:rPr>
        <w:t>yang kurang baik</w:t>
      </w:r>
      <w:r w:rsidR="00581027">
        <w:rPr>
          <w:rFonts w:ascii="Trebuchet MS" w:hAnsi="Trebuchet MS"/>
          <w:sz w:val="20"/>
          <w:szCs w:val="20"/>
        </w:rPr>
        <w:t xml:space="preserve"> </w:t>
      </w:r>
      <w:r w:rsidRPr="006E7969">
        <w:rPr>
          <w:rFonts w:ascii="Malgun Gothic" w:hAnsi="Malgun Gothic" w:cs="Malgun Gothic"/>
          <w:sz w:val="20"/>
          <w:szCs w:val="20"/>
        </w:rPr>
        <w:t>ㅤ</w:t>
      </w:r>
      <w:r w:rsidRPr="006E7969">
        <w:rPr>
          <w:rFonts w:ascii="Trebuchet MS" w:hAnsi="Trebuchet MS"/>
          <w:sz w:val="20"/>
          <w:szCs w:val="20"/>
        </w:rPr>
        <w:t>mengenai</w:t>
      </w:r>
      <w:r w:rsidR="00581027">
        <w:rPr>
          <w:rFonts w:ascii="Trebuchet MS" w:hAnsi="Trebuchet MS"/>
          <w:sz w:val="20"/>
          <w:szCs w:val="20"/>
        </w:rPr>
        <w:t xml:space="preserve"> </w:t>
      </w:r>
      <w:r w:rsidRPr="006E7969">
        <w:rPr>
          <w:rFonts w:ascii="Malgun Gothic" w:hAnsi="Malgun Gothic" w:cs="Malgun Gothic"/>
          <w:sz w:val="20"/>
          <w:szCs w:val="20"/>
        </w:rPr>
        <w:t>ㅤ</w:t>
      </w:r>
      <w:r w:rsidRPr="006E7969">
        <w:rPr>
          <w:rFonts w:ascii="Trebuchet MS" w:hAnsi="Trebuchet MS"/>
          <w:sz w:val="20"/>
          <w:szCs w:val="20"/>
        </w:rPr>
        <w:t>perilaku pencegahan COVID-19. Sikap masyarakat ini</w:t>
      </w:r>
      <w:r w:rsidRPr="006E7969">
        <w:rPr>
          <w:rFonts w:ascii="Malgun Gothic" w:hAnsi="Malgun Gothic" w:cs="Malgun Gothic"/>
          <w:sz w:val="20"/>
          <w:szCs w:val="20"/>
        </w:rPr>
        <w:t>ㅤ</w:t>
      </w:r>
      <w:r w:rsidRPr="006E7969">
        <w:rPr>
          <w:rFonts w:ascii="Trebuchet MS" w:hAnsi="Trebuchet MS"/>
          <w:sz w:val="20"/>
          <w:szCs w:val="20"/>
        </w:rPr>
        <w:t>dapat dilihat dari pertanyaan-pertanyaan mengenai ketaatan masyarakat terhadap protokol kesehatan diantaranya sikap di masa pandemi semua orang wajib menggunakan masker dan juga sikap untuk mencuci tangan terlebih dahulu sebelum menyentuh wajah (mata, hidung dan mulut). Hasil</w:t>
      </w:r>
      <w:r w:rsidRPr="006E7969">
        <w:rPr>
          <w:rFonts w:ascii="Malgun Gothic" w:hAnsi="Malgun Gothic" w:cs="Malgun Gothic"/>
          <w:sz w:val="20"/>
          <w:szCs w:val="20"/>
        </w:rPr>
        <w:t>ㅤ</w:t>
      </w:r>
      <w:r w:rsidRPr="006E7969">
        <w:rPr>
          <w:rFonts w:ascii="Trebuchet MS" w:hAnsi="Trebuchet MS"/>
          <w:sz w:val="20"/>
          <w:szCs w:val="20"/>
        </w:rPr>
        <w:t>tersebut</w:t>
      </w:r>
      <w:r w:rsidRPr="006E7969">
        <w:rPr>
          <w:rFonts w:ascii="Malgun Gothic" w:hAnsi="Malgun Gothic" w:cs="Malgun Gothic"/>
          <w:sz w:val="20"/>
          <w:szCs w:val="20"/>
        </w:rPr>
        <w:t>ㅤ</w:t>
      </w:r>
      <w:r w:rsidRPr="006E7969">
        <w:rPr>
          <w:rFonts w:ascii="Trebuchet MS" w:hAnsi="Trebuchet MS"/>
          <w:sz w:val="20"/>
          <w:szCs w:val="20"/>
        </w:rPr>
        <w:t>juga sejalan</w:t>
      </w:r>
      <w:r w:rsidRPr="006E7969">
        <w:rPr>
          <w:rFonts w:ascii="Malgun Gothic" w:hAnsi="Malgun Gothic" w:cs="Malgun Gothic"/>
          <w:sz w:val="20"/>
          <w:szCs w:val="20"/>
        </w:rPr>
        <w:t>ㅤ</w:t>
      </w:r>
      <w:r w:rsidRPr="006E7969">
        <w:rPr>
          <w:rFonts w:ascii="Trebuchet MS" w:hAnsi="Trebuchet MS"/>
          <w:sz w:val="20"/>
          <w:szCs w:val="20"/>
        </w:rPr>
        <w:t xml:space="preserve">dengan penelitian </w:t>
      </w:r>
      <w:r w:rsidRPr="006E7969">
        <w:rPr>
          <w:rFonts w:ascii="Malgun Gothic" w:hAnsi="Malgun Gothic" w:cs="Malgun Gothic"/>
          <w:sz w:val="20"/>
          <w:szCs w:val="20"/>
        </w:rPr>
        <w:t>ㅤ</w:t>
      </w:r>
      <w:r w:rsidRPr="006E7969">
        <w:rPr>
          <w:rFonts w:ascii="Trebuchet MS" w:hAnsi="Trebuchet MS"/>
          <w:sz w:val="20"/>
          <w:szCs w:val="20"/>
        </w:rPr>
        <w:t>yang</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 xml:space="preserve">dilakukan oleh Putri (2021) </w:t>
      </w:r>
      <w:r w:rsidRPr="006E7969">
        <w:rPr>
          <w:rFonts w:ascii="Malgun Gothic" w:hAnsi="Malgun Gothic" w:cs="Malgun Gothic"/>
          <w:sz w:val="20"/>
          <w:szCs w:val="20"/>
        </w:rPr>
        <w:t>ㅤ</w:t>
      </w:r>
      <w:r w:rsidRPr="006E7969">
        <w:rPr>
          <w:rFonts w:ascii="Trebuchet MS" w:hAnsi="Trebuchet MS"/>
          <w:sz w:val="20"/>
          <w:szCs w:val="20"/>
        </w:rPr>
        <w:t>mengenai Gambaran Sikap Pencegahan</w:t>
      </w:r>
      <w:r w:rsidRPr="006E7969">
        <w:rPr>
          <w:rFonts w:ascii="Malgun Gothic" w:hAnsi="Malgun Gothic" w:cs="Malgun Gothic"/>
          <w:sz w:val="20"/>
          <w:szCs w:val="20"/>
        </w:rPr>
        <w:t>ㅤ</w:t>
      </w:r>
      <w:r w:rsidRPr="006E7969">
        <w:rPr>
          <w:rFonts w:ascii="Trebuchet MS" w:hAnsi="Trebuchet MS"/>
          <w:sz w:val="20"/>
          <w:szCs w:val="20"/>
        </w:rPr>
        <w:t xml:space="preserve"> COVID-19</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Masyarakat</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di Desa</w:t>
      </w:r>
      <w:r w:rsidRPr="006E7969">
        <w:rPr>
          <w:rFonts w:ascii="Malgun Gothic" w:hAnsi="Malgun Gothic" w:cs="Malgun Gothic"/>
          <w:sz w:val="20"/>
          <w:szCs w:val="20"/>
        </w:rPr>
        <w:t>ㅤ</w:t>
      </w:r>
      <w:r w:rsidRPr="006E7969">
        <w:rPr>
          <w:rFonts w:ascii="Trebuchet MS" w:hAnsi="Trebuchet MS"/>
          <w:sz w:val="20"/>
          <w:szCs w:val="20"/>
        </w:rPr>
        <w:t>Belumbang</w:t>
      </w:r>
      <w:r w:rsidRPr="006E7969">
        <w:rPr>
          <w:rFonts w:ascii="Malgun Gothic" w:hAnsi="Malgun Gothic" w:cs="Malgun Gothic"/>
          <w:sz w:val="20"/>
          <w:szCs w:val="20"/>
        </w:rPr>
        <w:t>ㅤ</w:t>
      </w:r>
      <w:r w:rsidRPr="006E7969">
        <w:rPr>
          <w:rFonts w:ascii="Trebuchet MS" w:hAnsi="Trebuchet MS"/>
          <w:sz w:val="20"/>
          <w:szCs w:val="20"/>
        </w:rPr>
        <w:t>Kecamatan Karambitan Kabupaten</w:t>
      </w:r>
      <w:r w:rsidRPr="006E7969">
        <w:rPr>
          <w:rFonts w:ascii="Malgun Gothic" w:hAnsi="Malgun Gothic" w:cs="Malgun Gothic"/>
          <w:sz w:val="20"/>
          <w:szCs w:val="20"/>
        </w:rPr>
        <w:t>ㅤ</w:t>
      </w:r>
      <w:r w:rsidRPr="006E7969">
        <w:rPr>
          <w:rFonts w:ascii="Trebuchet MS" w:hAnsi="Trebuchet MS"/>
          <w:sz w:val="20"/>
          <w:szCs w:val="20"/>
        </w:rPr>
        <w:t>Tabanan, dimana diketahui bahwa sikap masyarakat setempat untuk mencegah virus corona sebagian besar mempunyai sikap setuju yaitu sebanyak 30 (52,6%) masyarakat, hal ini dikarenakan lembaga kesehatan desa pada lokasi penelitian sudah memberikan pendidikan kesehatan mengenai pencegahan COVID-19 sehingga mampu memberikan upaya-upaya</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pencegahan terhadap</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penularan</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COVID-19. Hasil penelitian</w:t>
      </w:r>
      <w:r w:rsidRPr="006E7969">
        <w:rPr>
          <w:rFonts w:ascii="Malgun Gothic" w:hAnsi="Malgun Gothic" w:cs="Malgun Gothic"/>
          <w:sz w:val="20"/>
          <w:szCs w:val="20"/>
        </w:rPr>
        <w:t>ㅤ</w:t>
      </w:r>
      <w:r w:rsidRPr="006E7969">
        <w:rPr>
          <w:rFonts w:ascii="Trebuchet MS" w:hAnsi="Trebuchet MS"/>
          <w:sz w:val="20"/>
          <w:szCs w:val="20"/>
        </w:rPr>
        <w:t>ini sesuai dengan</w:t>
      </w:r>
      <w:r w:rsidRPr="006E7969">
        <w:rPr>
          <w:rFonts w:ascii="Malgun Gothic" w:hAnsi="Malgun Gothic" w:cs="Malgun Gothic"/>
          <w:sz w:val="20"/>
          <w:szCs w:val="20"/>
        </w:rPr>
        <w:t>ㅤ</w:t>
      </w:r>
      <w:r w:rsidRPr="006E7969">
        <w:rPr>
          <w:rFonts w:ascii="Trebuchet MS" w:hAnsi="Trebuchet MS"/>
          <w:sz w:val="20"/>
          <w:szCs w:val="20"/>
        </w:rPr>
        <w:t>penelitian yang</w:t>
      </w:r>
      <w:r w:rsidRPr="006E7969">
        <w:rPr>
          <w:rFonts w:ascii="Malgun Gothic" w:hAnsi="Malgun Gothic" w:cs="Malgun Gothic"/>
          <w:sz w:val="20"/>
          <w:szCs w:val="20"/>
        </w:rPr>
        <w:t>ㅤ</w:t>
      </w:r>
      <w:r w:rsidRPr="006E7969">
        <w:rPr>
          <w:rFonts w:ascii="Trebuchet MS" w:hAnsi="Trebuchet MS"/>
          <w:sz w:val="20"/>
          <w:szCs w:val="20"/>
        </w:rPr>
        <w:t>dilakukan oleh</w:t>
      </w:r>
      <w:r w:rsidR="00BD1940">
        <w:rPr>
          <w:rFonts w:ascii="Trebuchet MS" w:hAnsi="Trebuchet MS"/>
          <w:sz w:val="20"/>
          <w:szCs w:val="20"/>
        </w:rPr>
        <w:t xml:space="preserve"> Hutauruk, Tucunan, dan Sondakh (2021), </w:t>
      </w:r>
      <w:r w:rsidRPr="006E7969">
        <w:rPr>
          <w:rFonts w:ascii="Trebuchet MS" w:hAnsi="Trebuchet MS"/>
          <w:sz w:val="20"/>
          <w:szCs w:val="20"/>
        </w:rPr>
        <w:t>mengenai</w:t>
      </w:r>
      <w:r w:rsidRPr="006E7969">
        <w:rPr>
          <w:rFonts w:ascii="Malgun Gothic" w:hAnsi="Malgun Gothic" w:cs="Malgun Gothic"/>
          <w:sz w:val="20"/>
          <w:szCs w:val="20"/>
        </w:rPr>
        <w:t>ㅤ</w:t>
      </w:r>
      <w:r w:rsidR="00D31B9E">
        <w:rPr>
          <w:rFonts w:ascii="Trebuchet MS" w:hAnsi="Trebuchet MS"/>
          <w:sz w:val="20"/>
          <w:szCs w:val="20"/>
        </w:rPr>
        <w:t>Gambaran </w:t>
      </w:r>
      <w:r w:rsidRPr="006E7969">
        <w:rPr>
          <w:rFonts w:ascii="Trebuchet MS" w:hAnsi="Trebuchet MS"/>
          <w:sz w:val="20"/>
          <w:szCs w:val="20"/>
        </w:rPr>
        <w:t>Perilaku</w:t>
      </w:r>
      <w:r w:rsidR="00BD1940">
        <w:rPr>
          <w:rFonts w:ascii="Malgun Gothic" w:hAnsi="Malgun Gothic" w:cs="Malgun Gothic" w:hint="eastAsia"/>
          <w:sz w:val="20"/>
          <w:szCs w:val="20"/>
        </w:rPr>
        <w:t> </w:t>
      </w:r>
      <w:r w:rsidRPr="006E7969">
        <w:rPr>
          <w:rFonts w:ascii="Trebuchet MS" w:hAnsi="Trebuchet MS"/>
          <w:sz w:val="20"/>
          <w:szCs w:val="20"/>
        </w:rPr>
        <w:t>P</w:t>
      </w:r>
      <w:r w:rsidR="00BD1940">
        <w:rPr>
          <w:rFonts w:ascii="Trebuchet MS" w:hAnsi="Trebuchet MS"/>
          <w:sz w:val="20"/>
          <w:szCs w:val="20"/>
        </w:rPr>
        <w:t>encegahan </w:t>
      </w:r>
      <w:r w:rsidR="00D31B9E">
        <w:rPr>
          <w:rFonts w:ascii="Trebuchet MS" w:hAnsi="Trebuchet MS"/>
          <w:sz w:val="20"/>
          <w:szCs w:val="20"/>
        </w:rPr>
        <w:t>COVID</w:t>
      </w:r>
      <w:r w:rsidR="00BD1940">
        <w:rPr>
          <w:rFonts w:ascii="Trebuchet MS" w:hAnsi="Trebuchet MS"/>
          <w:sz w:val="20"/>
          <w:szCs w:val="20"/>
        </w:rPr>
        <w:t> </w:t>
      </w:r>
      <w:r w:rsidRPr="006E7969">
        <w:rPr>
          <w:rFonts w:ascii="Trebuchet MS" w:hAnsi="Trebuchet MS"/>
          <w:sz w:val="20"/>
          <w:szCs w:val="20"/>
        </w:rPr>
        <w:t>19</w:t>
      </w:r>
      <w:r w:rsidRPr="006E7969">
        <w:rPr>
          <w:rFonts w:ascii="Malgun Gothic" w:hAnsi="Malgun Gothic" w:cs="Malgun Gothic"/>
          <w:sz w:val="20"/>
          <w:szCs w:val="20"/>
        </w:rPr>
        <w:t>ㅤ</w:t>
      </w:r>
      <w:r w:rsidRPr="006E7969">
        <w:rPr>
          <w:rFonts w:ascii="Trebuchet MS" w:hAnsi="Trebuchet MS"/>
          <w:sz w:val="20"/>
          <w:szCs w:val="20"/>
        </w:rPr>
        <w:t>di</w:t>
      </w:r>
      <w:r w:rsidRPr="006E7969">
        <w:rPr>
          <w:rFonts w:ascii="Malgun Gothic" w:hAnsi="Malgun Gothic" w:cs="Malgun Gothic"/>
          <w:sz w:val="20"/>
          <w:szCs w:val="20"/>
        </w:rPr>
        <w:t>ㅤ</w:t>
      </w:r>
      <w:r w:rsidR="00D31B9E">
        <w:rPr>
          <w:rFonts w:ascii="Trebuchet MS" w:hAnsi="Trebuchet MS"/>
          <w:sz w:val="20"/>
          <w:szCs w:val="20"/>
        </w:rPr>
        <w:t>Desa </w:t>
      </w:r>
      <w:r w:rsidRPr="006E7969">
        <w:rPr>
          <w:rFonts w:ascii="Trebuchet MS" w:hAnsi="Trebuchet MS"/>
          <w:sz w:val="20"/>
          <w:szCs w:val="20"/>
        </w:rPr>
        <w:t>Senduk</w:t>
      </w:r>
      <w:r w:rsidRPr="006E7969">
        <w:rPr>
          <w:rFonts w:ascii="Malgun Gothic" w:hAnsi="Malgun Gothic" w:cs="Malgun Gothic"/>
          <w:sz w:val="20"/>
          <w:szCs w:val="20"/>
        </w:rPr>
        <w:t>ㅤ</w:t>
      </w:r>
      <w:r w:rsidRPr="006E7969">
        <w:rPr>
          <w:rFonts w:ascii="Trebuchet MS" w:hAnsi="Trebuchet MS"/>
          <w:sz w:val="20"/>
          <w:szCs w:val="20"/>
        </w:rPr>
        <w:t>Kecamatan</w:t>
      </w:r>
      <w:r w:rsidRPr="006E7969">
        <w:rPr>
          <w:rFonts w:ascii="Malgun Gothic" w:hAnsi="Malgun Gothic" w:cs="Malgun Gothic"/>
          <w:sz w:val="20"/>
          <w:szCs w:val="20"/>
        </w:rPr>
        <w:t>ㅤ</w:t>
      </w:r>
      <w:r w:rsidRPr="006E7969">
        <w:rPr>
          <w:rFonts w:ascii="Trebuchet MS" w:hAnsi="Trebuchet MS"/>
          <w:sz w:val="20"/>
          <w:szCs w:val="20"/>
        </w:rPr>
        <w:t>Tombariri</w:t>
      </w:r>
      <w:r w:rsidRPr="006E7969">
        <w:rPr>
          <w:rFonts w:ascii="Malgun Gothic" w:hAnsi="Malgun Gothic" w:cs="Malgun Gothic"/>
          <w:sz w:val="20"/>
          <w:szCs w:val="20"/>
        </w:rPr>
        <w:t>ㅤ</w:t>
      </w:r>
      <w:r w:rsidRPr="006E7969">
        <w:rPr>
          <w:rFonts w:ascii="Trebuchet MS" w:hAnsi="Trebuchet MS"/>
          <w:sz w:val="20"/>
          <w:szCs w:val="20"/>
        </w:rPr>
        <w:t>Kabupaten Minahasa di mana hasil penelitian tersebut menunjukkan bahwa dari keseluruhan masyarakat yaitu 78 masyarakat dapat diketahui bahwa sikap masyarakat tentang pencegahan COVID-19 sebanyak 43 masyarakat dengan persentase 55,1% berada pada kategori baik sedangkan 35 masyarakat dengan persentase 44,9% berada pada kategori cukup.</w:t>
      </w:r>
    </w:p>
    <w:p w:rsidR="000A53E8" w:rsidRPr="006E7969" w:rsidRDefault="00BD1940" w:rsidP="00BD1940">
      <w:pPr>
        <w:spacing w:after="0" w:line="240" w:lineRule="auto"/>
        <w:ind w:right="-94"/>
        <w:jc w:val="both"/>
        <w:rPr>
          <w:rFonts w:ascii="Trebuchet MS" w:hAnsi="Trebuchet MS"/>
          <w:sz w:val="20"/>
          <w:szCs w:val="20"/>
        </w:rPr>
      </w:pPr>
      <w:r>
        <w:rPr>
          <w:rFonts w:ascii="Trebuchet MS" w:hAnsi="Trebuchet MS"/>
          <w:sz w:val="20"/>
          <w:szCs w:val="20"/>
        </w:rPr>
        <w:t xml:space="preserve"> </w:t>
      </w:r>
      <w:r>
        <w:rPr>
          <w:rFonts w:ascii="Trebuchet MS" w:hAnsi="Trebuchet MS"/>
          <w:sz w:val="20"/>
          <w:szCs w:val="20"/>
        </w:rPr>
        <w:tab/>
      </w:r>
      <w:r w:rsidR="006E7969" w:rsidRPr="006E7969">
        <w:rPr>
          <w:rFonts w:ascii="Trebuchet MS" w:hAnsi="Trebuchet MS"/>
          <w:sz w:val="20"/>
          <w:szCs w:val="20"/>
        </w:rPr>
        <w:t xml:space="preserve">Penelitian yang dilakukan oleh Farah, </w:t>
      </w:r>
      <w:proofErr w:type="gramStart"/>
      <w:r w:rsidR="006E7969" w:rsidRPr="006E7969">
        <w:rPr>
          <w:rFonts w:ascii="Trebuchet MS" w:hAnsi="Trebuchet MS"/>
          <w:sz w:val="20"/>
          <w:szCs w:val="20"/>
        </w:rPr>
        <w:t>dkk(</w:t>
      </w:r>
      <w:proofErr w:type="gramEnd"/>
      <w:r w:rsidR="006E7969" w:rsidRPr="006E7969">
        <w:rPr>
          <w:rFonts w:ascii="Trebuchet MS" w:hAnsi="Trebuchet MS"/>
          <w:sz w:val="20"/>
          <w:szCs w:val="20"/>
        </w:rPr>
        <w:t>2022)</w:t>
      </w:r>
      <w:r>
        <w:rPr>
          <w:rFonts w:ascii="Trebuchet MS" w:hAnsi="Trebuchet MS"/>
          <w:sz w:val="20"/>
          <w:szCs w:val="20"/>
        </w:rPr>
        <w:t> </w:t>
      </w:r>
      <w:r w:rsidR="006E7969" w:rsidRPr="006E7969">
        <w:rPr>
          <w:rFonts w:ascii="Trebuchet MS" w:hAnsi="Trebuchet MS"/>
          <w:sz w:val="20"/>
          <w:szCs w:val="20"/>
        </w:rPr>
        <w:t>tentang</w:t>
      </w:r>
      <w:r w:rsidR="006E7969" w:rsidRPr="006E7969">
        <w:rPr>
          <w:rFonts w:ascii="Malgun Gothic" w:hAnsi="Malgun Gothic" w:cs="Malgun Gothic"/>
          <w:sz w:val="20"/>
          <w:szCs w:val="20"/>
        </w:rPr>
        <w:t>ㅤ</w:t>
      </w:r>
      <w:r>
        <w:rPr>
          <w:rFonts w:ascii="Trebuchet MS" w:hAnsi="Trebuchet MS"/>
          <w:sz w:val="20"/>
          <w:szCs w:val="20"/>
        </w:rPr>
        <w:t xml:space="preserve">Knowledge, Attitude and    Practice       towards     </w:t>
      </w:r>
      <w:r w:rsidR="006E7969" w:rsidRPr="006E7969">
        <w:rPr>
          <w:rFonts w:ascii="Trebuchet MS" w:hAnsi="Trebuchet MS"/>
          <w:sz w:val="20"/>
          <w:szCs w:val="20"/>
        </w:rPr>
        <w:t xml:space="preserve">Prevention of COVID-19 </w:t>
      </w:r>
      <w:r w:rsidR="006E7969" w:rsidRPr="006E7969">
        <w:rPr>
          <w:rFonts w:ascii="Trebuchet MS" w:hAnsi="Trebuchet MS"/>
          <w:sz w:val="20"/>
          <w:szCs w:val="20"/>
        </w:rPr>
        <w:lastRenderedPageBreak/>
        <w:t>in Jigjiga Town, Ethopia. A Cross-Section Study, menunjukkan hasil yang berbeda yakni hanya 31,8% masyarakat yang mempunyai sikap positif, sisanya 68,2% masyarakat mempunyai sikap negatif mengenai</w:t>
      </w:r>
      <w:r w:rsidR="006E7969" w:rsidRPr="006E7969">
        <w:rPr>
          <w:rFonts w:ascii="Malgun Gothic" w:hAnsi="Malgun Gothic" w:cs="Malgun Gothic"/>
          <w:sz w:val="20"/>
          <w:szCs w:val="20"/>
        </w:rPr>
        <w:t>ㅤ</w:t>
      </w:r>
      <w:r w:rsidR="006E7969" w:rsidRPr="006E7969">
        <w:rPr>
          <w:rFonts w:ascii="Trebuchet MS" w:hAnsi="Trebuchet MS"/>
          <w:sz w:val="20"/>
          <w:szCs w:val="20"/>
        </w:rPr>
        <w:t>pencegahan COVID-19.</w:t>
      </w:r>
    </w:p>
    <w:p w:rsidR="006E7969" w:rsidRDefault="006E7969" w:rsidP="008A4F8E">
      <w:pPr>
        <w:spacing w:after="0" w:line="240" w:lineRule="auto"/>
        <w:ind w:right="-94"/>
        <w:jc w:val="both"/>
        <w:rPr>
          <w:rFonts w:ascii="Trebuchet MS" w:hAnsi="Trebuchet MS"/>
          <w:bCs/>
          <w:sz w:val="20"/>
          <w:szCs w:val="20"/>
        </w:rPr>
      </w:pPr>
    </w:p>
    <w:p w:rsidR="004A5748" w:rsidRPr="006E7969" w:rsidRDefault="006E7969" w:rsidP="008A4F8E">
      <w:pPr>
        <w:spacing w:after="0" w:line="240" w:lineRule="auto"/>
        <w:ind w:right="-94"/>
        <w:jc w:val="both"/>
        <w:rPr>
          <w:rFonts w:ascii="Trebuchet MS" w:hAnsi="Trebuchet MS"/>
          <w:b/>
          <w:bCs/>
          <w:sz w:val="20"/>
          <w:szCs w:val="20"/>
        </w:rPr>
      </w:pPr>
      <w:r w:rsidRPr="006E7969">
        <w:rPr>
          <w:rFonts w:ascii="Trebuchet MS" w:hAnsi="Trebuchet MS"/>
          <w:b/>
          <w:bCs/>
          <w:sz w:val="20"/>
          <w:szCs w:val="20"/>
        </w:rPr>
        <w:t>Tindakan Masyarakat tentang Pencegahan COVID-19</w:t>
      </w:r>
    </w:p>
    <w:p w:rsidR="006E7969" w:rsidRPr="006E7969" w:rsidRDefault="00D31B9E" w:rsidP="006E7969">
      <w:pPr>
        <w:spacing w:after="0" w:line="240" w:lineRule="auto"/>
        <w:ind w:right="-94"/>
        <w:jc w:val="both"/>
        <w:rPr>
          <w:rFonts w:ascii="Trebuchet MS" w:hAnsi="Trebuchet MS"/>
          <w:bCs/>
          <w:sz w:val="20"/>
          <w:szCs w:val="20"/>
        </w:rPr>
      </w:pPr>
      <w:r>
        <w:rPr>
          <w:rFonts w:ascii="Trebuchet MS" w:hAnsi="Trebuchet MS"/>
          <w:bCs/>
          <w:sz w:val="20"/>
          <w:szCs w:val="20"/>
        </w:rPr>
        <w:t xml:space="preserve"> </w:t>
      </w:r>
      <w:r>
        <w:rPr>
          <w:rFonts w:ascii="Trebuchet MS" w:hAnsi="Trebuchet MS"/>
          <w:bCs/>
          <w:sz w:val="20"/>
          <w:szCs w:val="20"/>
        </w:rPr>
        <w:tab/>
      </w:r>
      <w:r w:rsidR="006E7969" w:rsidRPr="006E7969">
        <w:rPr>
          <w:rFonts w:ascii="Trebuchet MS" w:hAnsi="Trebuchet MS"/>
          <w:bCs/>
          <w:sz w:val="20"/>
          <w:szCs w:val="20"/>
        </w:rPr>
        <w:t xml:space="preserve">Berdasarkan </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 keseluruhan hasil analisis survey</w:t>
      </w:r>
      <w:r w:rsidR="00581027">
        <w:rPr>
          <w:rFonts w:ascii="Trebuchet MS" w:hAnsi="Trebuchet MS"/>
          <w:bCs/>
          <w:sz w:val="20"/>
          <w:szCs w:val="20"/>
        </w:rPr>
        <w:t xml:space="preserve"> </w:t>
      </w:r>
      <w:r w:rsidR="006E7969" w:rsidRPr="006E7969">
        <w:rPr>
          <w:rFonts w:ascii="Trebuchet MS" w:hAnsi="Trebuchet MS"/>
          <w:bCs/>
          <w:sz w:val="20"/>
          <w:szCs w:val="20"/>
        </w:rPr>
        <w:t>deskriptif</w:t>
      </w:r>
      <w:r w:rsidR="006E7969" w:rsidRPr="006E7969">
        <w:rPr>
          <w:rFonts w:ascii="Trebuchet MS" w:hAnsi="Trebuchet MS"/>
          <w:bCs/>
          <w:sz w:val="20"/>
          <w:szCs w:val="20"/>
        </w:rPr>
        <w:tab/>
        <w:t>mengenai tindakan masyarakat tentang</w:t>
      </w:r>
      <w:r w:rsidR="006E7969" w:rsidRPr="006E7969">
        <w:rPr>
          <w:rFonts w:ascii="Malgun Gothic" w:hAnsi="Malgun Gothic" w:cs="Malgun Gothic"/>
          <w:bCs/>
          <w:sz w:val="20"/>
          <w:szCs w:val="20"/>
        </w:rPr>
        <w:t>ㅤ</w:t>
      </w:r>
      <w:r w:rsidR="006E7969" w:rsidRPr="006E7969">
        <w:rPr>
          <w:rFonts w:ascii="Trebuchet MS" w:hAnsi="Trebuchet MS"/>
          <w:bCs/>
          <w:sz w:val="20"/>
          <w:szCs w:val="20"/>
        </w:rPr>
        <w:t>pencegahan COVID-19</w:t>
      </w:r>
      <w:r w:rsidR="006E7969" w:rsidRPr="006E7969">
        <w:rPr>
          <w:rFonts w:ascii="Malgun Gothic" w:hAnsi="Malgun Gothic" w:cs="Malgun Gothic"/>
          <w:bCs/>
          <w:sz w:val="20"/>
          <w:szCs w:val="20"/>
        </w:rPr>
        <w:t>ㅤ</w:t>
      </w:r>
      <w:r w:rsidR="006E7969" w:rsidRPr="006E7969">
        <w:rPr>
          <w:rFonts w:ascii="Trebuchet MS" w:hAnsi="Trebuchet MS"/>
          <w:bCs/>
          <w:sz w:val="20"/>
          <w:szCs w:val="20"/>
        </w:rPr>
        <w:t>didapati bahwa 52,8% masyarakat memiliki</w:t>
      </w:r>
      <w:r w:rsidR="006E7969" w:rsidRPr="006E7969">
        <w:rPr>
          <w:rFonts w:ascii="Malgun Gothic" w:hAnsi="Malgun Gothic" w:cs="Malgun Gothic"/>
          <w:bCs/>
          <w:sz w:val="20"/>
          <w:szCs w:val="20"/>
        </w:rPr>
        <w:t>ㅤ</w:t>
      </w:r>
      <w:r w:rsidR="006E7969" w:rsidRPr="006E7969">
        <w:rPr>
          <w:rFonts w:ascii="Trebuchet MS" w:hAnsi="Trebuchet MS"/>
          <w:bCs/>
          <w:sz w:val="20"/>
          <w:szCs w:val="20"/>
        </w:rPr>
        <w:t>tindakan yang</w:t>
      </w:r>
      <w:r w:rsidR="006E7969" w:rsidRPr="006E7969">
        <w:rPr>
          <w:rFonts w:ascii="Malgun Gothic" w:hAnsi="Malgun Gothic" w:cs="Malgun Gothic"/>
          <w:bCs/>
          <w:sz w:val="20"/>
          <w:szCs w:val="20"/>
        </w:rPr>
        <w:t>ㅤ</w:t>
      </w:r>
      <w:r w:rsidR="006E7969" w:rsidRPr="006E7969">
        <w:rPr>
          <w:rFonts w:ascii="Trebuchet MS" w:hAnsi="Trebuchet MS"/>
          <w:bCs/>
          <w:sz w:val="20"/>
          <w:szCs w:val="20"/>
        </w:rPr>
        <w:t>baik dan 47,2% masyarakat memiliki tindakan</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 yang kurang baik mengenai perilaku pencegahan</w:t>
      </w:r>
      <w:r w:rsidR="006E7969" w:rsidRPr="006E7969">
        <w:rPr>
          <w:rFonts w:ascii="Malgun Gothic" w:hAnsi="Malgun Gothic" w:cs="Malgun Gothic"/>
          <w:bCs/>
          <w:sz w:val="20"/>
          <w:szCs w:val="20"/>
        </w:rPr>
        <w:t>ㅤ</w:t>
      </w:r>
      <w:r w:rsidR="006E7969" w:rsidRPr="006E7969">
        <w:rPr>
          <w:rFonts w:ascii="Trebuchet MS" w:hAnsi="Trebuchet MS"/>
          <w:bCs/>
          <w:sz w:val="20"/>
          <w:szCs w:val="20"/>
        </w:rPr>
        <w:t>COVID-19. Hal ini</w:t>
      </w:r>
      <w:r w:rsidR="006E7969" w:rsidRPr="006E7969">
        <w:rPr>
          <w:rFonts w:ascii="Malgun Gothic" w:hAnsi="Malgun Gothic" w:cs="Malgun Gothic"/>
          <w:bCs/>
          <w:sz w:val="20"/>
          <w:szCs w:val="20"/>
        </w:rPr>
        <w:t>ㅤ</w:t>
      </w:r>
      <w:r w:rsidR="006E7969" w:rsidRPr="006E7969">
        <w:rPr>
          <w:rFonts w:ascii="Trebuchet MS" w:hAnsi="Trebuchet MS"/>
          <w:bCs/>
          <w:sz w:val="20"/>
          <w:szCs w:val="20"/>
        </w:rPr>
        <w:t>dapat dilihat dari distribusi jawaban masyarakat di antaranya ketika baru pulang dari bepergian akan segera mandi dan berganti pakaian serta menghindari menggunakan transportasi</w:t>
      </w:r>
      <w:r w:rsidR="006E7969" w:rsidRPr="006E7969">
        <w:rPr>
          <w:rFonts w:ascii="Malgun Gothic" w:hAnsi="Malgun Gothic" w:cs="Malgun Gothic"/>
          <w:bCs/>
          <w:sz w:val="20"/>
          <w:szCs w:val="20"/>
        </w:rPr>
        <w:t>ㅤ</w:t>
      </w:r>
      <w:r w:rsidR="006E7969" w:rsidRPr="006E7969">
        <w:rPr>
          <w:rFonts w:ascii="Trebuchet MS" w:hAnsi="Trebuchet MS"/>
          <w:bCs/>
          <w:sz w:val="20"/>
          <w:szCs w:val="20"/>
        </w:rPr>
        <w:t>publik</w:t>
      </w:r>
      <w:r w:rsidR="006E7969" w:rsidRPr="006E7969">
        <w:rPr>
          <w:rFonts w:ascii="Malgun Gothic" w:hAnsi="Malgun Gothic" w:cs="Malgun Gothic"/>
          <w:bCs/>
          <w:sz w:val="20"/>
          <w:szCs w:val="20"/>
        </w:rPr>
        <w:t>ㅤ</w:t>
      </w:r>
      <w:r w:rsidR="006E7969" w:rsidRPr="006E7969">
        <w:rPr>
          <w:rFonts w:ascii="Trebuchet MS" w:hAnsi="Trebuchet MS"/>
          <w:bCs/>
          <w:sz w:val="20"/>
          <w:szCs w:val="20"/>
        </w:rPr>
        <w:t>seperti</w:t>
      </w:r>
      <w:r w:rsidR="006E7969" w:rsidRPr="006E7969">
        <w:rPr>
          <w:rFonts w:ascii="Malgun Gothic" w:hAnsi="Malgun Gothic" w:cs="Malgun Gothic"/>
          <w:bCs/>
          <w:sz w:val="20"/>
          <w:szCs w:val="20"/>
        </w:rPr>
        <w:t>ㅤ</w:t>
      </w:r>
      <w:r w:rsidR="006E7969" w:rsidRPr="006E7969">
        <w:rPr>
          <w:rFonts w:ascii="Trebuchet MS" w:hAnsi="Trebuchet MS"/>
          <w:bCs/>
          <w:sz w:val="20"/>
          <w:szCs w:val="20"/>
        </w:rPr>
        <w:t>angkot, bus</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dan taksi/ojek online </w:t>
      </w:r>
      <w:r w:rsidR="006E7969" w:rsidRPr="006E7969">
        <w:rPr>
          <w:rFonts w:ascii="Malgun Gothic" w:hAnsi="Malgun Gothic" w:cs="Malgun Gothic"/>
          <w:bCs/>
          <w:sz w:val="20"/>
          <w:szCs w:val="20"/>
        </w:rPr>
        <w:t>ㅤ</w:t>
      </w:r>
      <w:r w:rsidR="006E7969" w:rsidRPr="006E7969">
        <w:rPr>
          <w:rFonts w:ascii="Trebuchet MS" w:hAnsi="Trebuchet MS"/>
          <w:bCs/>
          <w:sz w:val="20"/>
          <w:szCs w:val="20"/>
        </w:rPr>
        <w:t>yang</w:t>
      </w:r>
      <w:r w:rsidR="006E7969" w:rsidRPr="006E7969">
        <w:rPr>
          <w:rFonts w:ascii="Malgun Gothic" w:hAnsi="Malgun Gothic" w:cs="Malgun Gothic"/>
          <w:bCs/>
          <w:sz w:val="20"/>
          <w:szCs w:val="20"/>
        </w:rPr>
        <w:t>ㅤ</w:t>
      </w:r>
      <w:r w:rsidR="006E7969" w:rsidRPr="006E7969">
        <w:rPr>
          <w:rFonts w:ascii="Trebuchet MS" w:hAnsi="Trebuchet MS"/>
          <w:bCs/>
          <w:sz w:val="20"/>
          <w:szCs w:val="20"/>
        </w:rPr>
        <w:t>tidak</w:t>
      </w:r>
      <w:r w:rsidR="006E7969" w:rsidRPr="006E7969">
        <w:rPr>
          <w:rFonts w:ascii="Malgun Gothic" w:hAnsi="Malgun Gothic" w:cs="Malgun Gothic"/>
          <w:bCs/>
          <w:sz w:val="20"/>
          <w:szCs w:val="20"/>
        </w:rPr>
        <w:t>ㅤ</w:t>
      </w:r>
      <w:r w:rsidR="006E7969" w:rsidRPr="006E7969">
        <w:rPr>
          <w:rFonts w:ascii="Trebuchet MS" w:hAnsi="Trebuchet MS"/>
          <w:bCs/>
          <w:sz w:val="20"/>
          <w:szCs w:val="20"/>
        </w:rPr>
        <w:t>perlu</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ketika bepergian, demikian </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 juga dengan pernyataan-pernyataan yang lain</w:t>
      </w:r>
      <w:r w:rsidR="006E7969" w:rsidRPr="006E7969">
        <w:rPr>
          <w:rFonts w:ascii="Malgun Gothic" w:hAnsi="Malgun Gothic" w:cs="Malgun Gothic"/>
          <w:bCs/>
          <w:sz w:val="20"/>
          <w:szCs w:val="20"/>
        </w:rPr>
        <w:t>ㅤ</w:t>
      </w:r>
      <w:r w:rsidR="006E7969" w:rsidRPr="006E7969">
        <w:rPr>
          <w:rFonts w:ascii="Trebuchet MS" w:hAnsi="Trebuchet MS"/>
          <w:bCs/>
          <w:sz w:val="20"/>
          <w:szCs w:val="20"/>
        </w:rPr>
        <w:t>yang membuktikan bahwa tindakan masyarakat sudah</w:t>
      </w:r>
      <w:r w:rsidR="006E7969" w:rsidRPr="006E7969">
        <w:rPr>
          <w:rFonts w:ascii="Malgun Gothic" w:hAnsi="Malgun Gothic" w:cs="Malgun Gothic"/>
          <w:bCs/>
          <w:sz w:val="20"/>
          <w:szCs w:val="20"/>
        </w:rPr>
        <w:t>ㅤ</w:t>
      </w:r>
      <w:r w:rsidR="006E7969" w:rsidRPr="006E7969">
        <w:rPr>
          <w:rFonts w:ascii="Trebuchet MS" w:hAnsi="Trebuchet MS"/>
          <w:bCs/>
          <w:sz w:val="20"/>
          <w:szCs w:val="20"/>
        </w:rPr>
        <w:t>baik dalam perilaku pencegahan COVID-19. Sama hal juga dengan hasil yang didapat dalam penelitian ini, hasil penelitian</w:t>
      </w:r>
      <w:r w:rsidR="006E7969" w:rsidRPr="006E7969">
        <w:rPr>
          <w:rFonts w:ascii="Malgun Gothic" w:hAnsi="Malgun Gothic" w:cs="Malgun Gothic"/>
          <w:bCs/>
          <w:sz w:val="20"/>
          <w:szCs w:val="20"/>
        </w:rPr>
        <w:t>ㅤ</w:t>
      </w:r>
      <w:r w:rsidR="006E7969" w:rsidRPr="006E7969">
        <w:rPr>
          <w:rFonts w:ascii="Trebuchet MS" w:hAnsi="Trebuchet MS"/>
          <w:bCs/>
          <w:sz w:val="20"/>
          <w:szCs w:val="20"/>
        </w:rPr>
        <w:t>yang dilakukan oleh Wonok, dkk (2020) mengenai</w:t>
      </w:r>
      <w:r w:rsidR="006E7969" w:rsidRPr="006E7969">
        <w:rPr>
          <w:rFonts w:ascii="Malgun Gothic" w:hAnsi="Malgun Gothic" w:cs="Malgun Gothic"/>
          <w:bCs/>
          <w:sz w:val="20"/>
          <w:szCs w:val="20"/>
        </w:rPr>
        <w:t>ㅤ</w:t>
      </w:r>
      <w:r w:rsidR="006E7969" w:rsidRPr="006E7969">
        <w:rPr>
          <w:rFonts w:ascii="Trebuchet MS" w:hAnsi="Trebuchet MS"/>
          <w:bCs/>
          <w:sz w:val="20"/>
          <w:szCs w:val="20"/>
        </w:rPr>
        <w:t>Gambaran Perilaku Masyarakat</w:t>
      </w:r>
      <w:r w:rsidR="006E7969" w:rsidRPr="006E7969">
        <w:rPr>
          <w:rFonts w:ascii="Malgun Gothic" w:hAnsi="Malgun Gothic" w:cs="Malgun Gothic"/>
          <w:bCs/>
          <w:sz w:val="20"/>
          <w:szCs w:val="20"/>
        </w:rPr>
        <w:t>ㅤ</w:t>
      </w:r>
      <w:r w:rsidR="006E7969" w:rsidRPr="006E7969">
        <w:rPr>
          <w:rFonts w:ascii="Trebuchet MS" w:hAnsi="Trebuchet MS"/>
          <w:bCs/>
          <w:sz w:val="20"/>
          <w:szCs w:val="20"/>
        </w:rPr>
        <w:t>tentang Pencegahan</w:t>
      </w:r>
      <w:r w:rsidR="006E7969" w:rsidRPr="006E7969">
        <w:rPr>
          <w:rFonts w:ascii="Malgun Gothic" w:hAnsi="Malgun Gothic" w:cs="Malgun Gothic"/>
          <w:bCs/>
          <w:sz w:val="20"/>
          <w:szCs w:val="20"/>
        </w:rPr>
        <w:t>ㅤ</w:t>
      </w:r>
      <w:r w:rsidR="006E7969" w:rsidRPr="006E7969">
        <w:rPr>
          <w:rFonts w:ascii="Trebuchet MS" w:hAnsi="Trebuchet MS"/>
          <w:bCs/>
          <w:sz w:val="20"/>
          <w:szCs w:val="20"/>
        </w:rPr>
        <w:t>COVID- 19 di Desa Tumani</w:t>
      </w:r>
      <w:r w:rsidR="006E7969" w:rsidRPr="006E7969">
        <w:rPr>
          <w:rFonts w:ascii="Malgun Gothic" w:hAnsi="Malgun Gothic" w:cs="Malgun Gothic"/>
          <w:bCs/>
          <w:sz w:val="20"/>
          <w:szCs w:val="20"/>
        </w:rPr>
        <w:t>ㅤ</w:t>
      </w:r>
      <w:r w:rsidR="006E7969" w:rsidRPr="006E7969">
        <w:rPr>
          <w:rFonts w:ascii="Trebuchet MS" w:hAnsi="Trebuchet MS"/>
          <w:bCs/>
          <w:sz w:val="20"/>
          <w:szCs w:val="20"/>
        </w:rPr>
        <w:t>Kecamatan Maesaan Kabupaten Minahasa</w:t>
      </w:r>
      <w:r w:rsidR="00581027">
        <w:rPr>
          <w:rFonts w:ascii="Trebuchet MS" w:hAnsi="Trebuchet MS"/>
          <w:bCs/>
          <w:sz w:val="20"/>
          <w:szCs w:val="20"/>
        </w:rPr>
        <w:t xml:space="preserve"> </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Selatan juga menunjukkan hasil tindakan masyarakat tentang </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 pencegahan COVID-19 yang umumnya berkategori baik sebanyak 56 masyarakat dengan persentase 63,6%. Penelitian serupa juga yang dilakukan oleh Alifia dan Soedirham </w:t>
      </w:r>
      <w:r w:rsidR="006E7969" w:rsidRPr="006E7969">
        <w:rPr>
          <w:rFonts w:ascii="Malgun Gothic" w:hAnsi="Malgun Gothic" w:cs="Malgun Gothic"/>
          <w:bCs/>
          <w:sz w:val="20"/>
          <w:szCs w:val="20"/>
        </w:rPr>
        <w:t>ㅤ</w:t>
      </w:r>
      <w:r>
        <w:rPr>
          <w:rFonts w:ascii="Trebuchet MS" w:hAnsi="Trebuchet MS"/>
          <w:bCs/>
          <w:sz w:val="20"/>
          <w:szCs w:val="20"/>
        </w:rPr>
        <w:t xml:space="preserve"> (2022) tentang Gambaran </w:t>
      </w:r>
      <w:r w:rsidR="006E7969" w:rsidRPr="006E7969">
        <w:rPr>
          <w:rFonts w:ascii="Trebuchet MS" w:hAnsi="Trebuchet MS"/>
          <w:bCs/>
          <w:sz w:val="20"/>
          <w:szCs w:val="20"/>
        </w:rPr>
        <w:t xml:space="preserve">Perilaku Masyarakat </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 terhadap Pandemi COVID-19 di</w:t>
      </w:r>
      <w:r w:rsidR="006E7969" w:rsidRPr="006E7969">
        <w:rPr>
          <w:rFonts w:ascii="Malgun Gothic" w:hAnsi="Malgun Gothic" w:cs="Malgun Gothic"/>
          <w:bCs/>
          <w:sz w:val="20"/>
          <w:szCs w:val="20"/>
        </w:rPr>
        <w:t>ㅤ</w:t>
      </w:r>
      <w:r w:rsidR="006E7969" w:rsidRPr="006E7969">
        <w:rPr>
          <w:rFonts w:ascii="Trebuchet MS" w:hAnsi="Trebuchet MS"/>
          <w:bCs/>
          <w:sz w:val="20"/>
          <w:szCs w:val="20"/>
        </w:rPr>
        <w:t>Wilayah RW</w:t>
      </w:r>
      <w:r w:rsidR="006E7969" w:rsidRPr="006E7969">
        <w:rPr>
          <w:rFonts w:ascii="Malgun Gothic" w:hAnsi="Malgun Gothic" w:cs="Malgun Gothic"/>
          <w:bCs/>
          <w:sz w:val="20"/>
          <w:szCs w:val="20"/>
        </w:rPr>
        <w:t>ㅤ</w:t>
      </w:r>
      <w:r w:rsidR="006E7969" w:rsidRPr="006E7969">
        <w:rPr>
          <w:rFonts w:ascii="Trebuchet MS" w:hAnsi="Trebuchet MS"/>
          <w:bCs/>
          <w:sz w:val="20"/>
          <w:szCs w:val="20"/>
        </w:rPr>
        <w:t>021 Desa Andongsari</w:t>
      </w:r>
      <w:r w:rsidR="006E7969" w:rsidRPr="006E7969">
        <w:rPr>
          <w:rFonts w:ascii="Malgun Gothic" w:hAnsi="Malgun Gothic" w:cs="Malgun Gothic"/>
          <w:bCs/>
          <w:sz w:val="20"/>
          <w:szCs w:val="20"/>
        </w:rPr>
        <w:t>ㅤ</w:t>
      </w:r>
      <w:r w:rsidR="006E7969" w:rsidRPr="006E7969">
        <w:rPr>
          <w:rFonts w:ascii="Trebuchet MS" w:hAnsi="Trebuchet MS"/>
          <w:bCs/>
          <w:sz w:val="20"/>
          <w:szCs w:val="20"/>
        </w:rPr>
        <w:t>Jember dengan hasil penelitian memperlihatkan bahwa</w:t>
      </w:r>
      <w:r w:rsidR="006E7969" w:rsidRPr="006E7969">
        <w:rPr>
          <w:rFonts w:ascii="Malgun Gothic" w:hAnsi="Malgun Gothic" w:cs="Malgun Gothic"/>
          <w:bCs/>
          <w:sz w:val="20"/>
          <w:szCs w:val="20"/>
        </w:rPr>
        <w:t>ㅤ</w:t>
      </w:r>
      <w:r w:rsidR="006E7969" w:rsidRPr="006E7969">
        <w:rPr>
          <w:rFonts w:ascii="Trebuchet MS" w:hAnsi="Trebuchet MS"/>
          <w:bCs/>
          <w:sz w:val="20"/>
          <w:szCs w:val="20"/>
        </w:rPr>
        <w:t>96% dari masyarakat telah</w:t>
      </w:r>
      <w:r w:rsidR="006E7969" w:rsidRPr="006E7969">
        <w:rPr>
          <w:rFonts w:ascii="Malgun Gothic" w:hAnsi="Malgun Gothic" w:cs="Malgun Gothic"/>
          <w:bCs/>
          <w:sz w:val="20"/>
          <w:szCs w:val="20"/>
        </w:rPr>
        <w:t>ㅤ</w:t>
      </w:r>
      <w:r w:rsidR="006E7969" w:rsidRPr="006E7969">
        <w:rPr>
          <w:rFonts w:ascii="Trebuchet MS" w:hAnsi="Trebuchet MS"/>
          <w:bCs/>
          <w:sz w:val="20"/>
          <w:szCs w:val="20"/>
        </w:rPr>
        <w:t>memiliki</w:t>
      </w:r>
      <w:r w:rsidR="006E7969" w:rsidRPr="006E7969">
        <w:rPr>
          <w:rFonts w:ascii="Malgun Gothic" w:hAnsi="Malgun Gothic" w:cs="Malgun Gothic"/>
          <w:bCs/>
          <w:sz w:val="20"/>
          <w:szCs w:val="20"/>
        </w:rPr>
        <w:t>ㅤ</w:t>
      </w:r>
      <w:r>
        <w:rPr>
          <w:rFonts w:ascii="Trebuchet MS" w:hAnsi="Trebuchet MS"/>
          <w:bCs/>
          <w:sz w:val="20"/>
          <w:szCs w:val="20"/>
        </w:rPr>
        <w:t>tindakan </w:t>
      </w:r>
      <w:r w:rsidR="006E7969" w:rsidRPr="006E7969">
        <w:rPr>
          <w:rFonts w:ascii="Trebuchet MS" w:hAnsi="Trebuchet MS"/>
          <w:bCs/>
          <w:sz w:val="20"/>
          <w:szCs w:val="20"/>
        </w:rPr>
        <w:t>yang</w:t>
      </w:r>
      <w:r w:rsidR="006E7969" w:rsidRPr="006E7969">
        <w:rPr>
          <w:rFonts w:ascii="Malgun Gothic" w:hAnsi="Malgun Gothic" w:cs="Malgun Gothic"/>
          <w:bCs/>
          <w:sz w:val="20"/>
          <w:szCs w:val="20"/>
        </w:rPr>
        <w:t>ㅤ</w:t>
      </w:r>
      <w:r w:rsidR="006E7969" w:rsidRPr="006E7969">
        <w:rPr>
          <w:rFonts w:ascii="Trebuchet MS" w:hAnsi="Trebuchet MS"/>
          <w:bCs/>
          <w:sz w:val="20"/>
          <w:szCs w:val="20"/>
        </w:rPr>
        <w:t>baik</w:t>
      </w:r>
      <w:r w:rsidR="006E7969" w:rsidRPr="006E7969">
        <w:rPr>
          <w:rFonts w:ascii="Malgun Gothic" w:hAnsi="Malgun Gothic" w:cs="Malgun Gothic"/>
          <w:bCs/>
          <w:sz w:val="20"/>
          <w:szCs w:val="20"/>
        </w:rPr>
        <w:t>ㅤ</w:t>
      </w:r>
      <w:r w:rsidR="006E7969" w:rsidRPr="006E7969">
        <w:rPr>
          <w:rFonts w:ascii="Trebuchet MS" w:hAnsi="Trebuchet MS"/>
          <w:bCs/>
          <w:sz w:val="20"/>
          <w:szCs w:val="20"/>
        </w:rPr>
        <w:t>terkait</w:t>
      </w:r>
      <w:r>
        <w:rPr>
          <w:rFonts w:ascii="Malgun Gothic" w:hAnsi="Malgun Gothic" w:cs="Malgun Gothic" w:hint="eastAsia"/>
          <w:bCs/>
          <w:sz w:val="20"/>
          <w:szCs w:val="20"/>
        </w:rPr>
        <w:t> </w:t>
      </w:r>
      <w:r w:rsidR="006E7969" w:rsidRPr="006E7969">
        <w:rPr>
          <w:rFonts w:ascii="Trebuchet MS" w:hAnsi="Trebuchet MS"/>
          <w:bCs/>
          <w:sz w:val="20"/>
          <w:szCs w:val="20"/>
        </w:rPr>
        <w:t>pandemi</w:t>
      </w:r>
      <w:r w:rsidR="006E7969" w:rsidRPr="006E7969">
        <w:rPr>
          <w:rFonts w:ascii="Malgun Gothic" w:hAnsi="Malgun Gothic" w:cs="Malgun Gothic"/>
          <w:bCs/>
          <w:sz w:val="20"/>
          <w:szCs w:val="20"/>
        </w:rPr>
        <w:t>ㅤ</w:t>
      </w:r>
      <w:r w:rsidR="006E7969" w:rsidRPr="006E7969">
        <w:rPr>
          <w:rFonts w:ascii="Trebuchet MS" w:hAnsi="Trebuchet MS"/>
          <w:bCs/>
          <w:sz w:val="20"/>
          <w:szCs w:val="20"/>
        </w:rPr>
        <w:t>COVID-19.</w:t>
      </w:r>
    </w:p>
    <w:p w:rsidR="006E7969" w:rsidRDefault="00D31B9E" w:rsidP="006E7969">
      <w:pPr>
        <w:spacing w:after="0" w:line="240" w:lineRule="auto"/>
        <w:ind w:right="-94"/>
        <w:jc w:val="both"/>
        <w:rPr>
          <w:rFonts w:ascii="Trebuchet MS" w:hAnsi="Trebuchet MS"/>
          <w:bCs/>
          <w:sz w:val="20"/>
          <w:szCs w:val="20"/>
        </w:rPr>
      </w:pPr>
      <w:r>
        <w:rPr>
          <w:rFonts w:ascii="Trebuchet MS" w:hAnsi="Trebuchet MS"/>
          <w:bCs/>
          <w:sz w:val="20"/>
          <w:szCs w:val="20"/>
        </w:rPr>
        <w:t xml:space="preserve"> </w:t>
      </w:r>
      <w:r>
        <w:rPr>
          <w:rFonts w:ascii="Trebuchet MS" w:hAnsi="Trebuchet MS"/>
          <w:bCs/>
          <w:sz w:val="20"/>
          <w:szCs w:val="20"/>
        </w:rPr>
        <w:tab/>
      </w:r>
      <w:r w:rsidR="006E7969" w:rsidRPr="006E7969">
        <w:rPr>
          <w:rFonts w:ascii="Trebuchet MS" w:hAnsi="Trebuchet MS"/>
          <w:bCs/>
          <w:sz w:val="20"/>
          <w:szCs w:val="20"/>
        </w:rPr>
        <w:t>Berbeda dengan hasil penelitian</w:t>
      </w:r>
      <w:r w:rsidR="006E7969" w:rsidRPr="006E7969">
        <w:rPr>
          <w:rFonts w:ascii="Malgun Gothic" w:hAnsi="Malgun Gothic" w:cs="Malgun Gothic"/>
          <w:bCs/>
          <w:sz w:val="20"/>
          <w:szCs w:val="20"/>
        </w:rPr>
        <w:t>ㅤ</w:t>
      </w:r>
      <w:r w:rsidR="006E7969" w:rsidRPr="006E7969">
        <w:rPr>
          <w:rFonts w:ascii="Trebuchet MS" w:hAnsi="Trebuchet MS"/>
          <w:bCs/>
          <w:sz w:val="20"/>
          <w:szCs w:val="20"/>
        </w:rPr>
        <w:t>yang dilakukan</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 oleh Salman, dkk (2020) mengenai</w:t>
      </w:r>
      <w:r w:rsidR="006E7969" w:rsidRPr="006E7969">
        <w:rPr>
          <w:rFonts w:ascii="Malgun Gothic" w:hAnsi="Malgun Gothic" w:cs="Malgun Gothic"/>
          <w:bCs/>
          <w:sz w:val="20"/>
          <w:szCs w:val="20"/>
        </w:rPr>
        <w:t>ㅤ</w:t>
      </w:r>
      <w:r w:rsidR="006E7969" w:rsidRPr="006E7969">
        <w:rPr>
          <w:rFonts w:ascii="Trebuchet MS" w:hAnsi="Trebuchet MS"/>
          <w:bCs/>
          <w:sz w:val="20"/>
          <w:szCs w:val="20"/>
        </w:rPr>
        <w:t>knowledge,</w:t>
      </w:r>
      <w:r w:rsidR="006E7969" w:rsidRPr="006E7969">
        <w:rPr>
          <w:rFonts w:ascii="Malgun Gothic" w:hAnsi="Malgun Gothic" w:cs="Malgun Gothic"/>
          <w:bCs/>
          <w:sz w:val="20"/>
          <w:szCs w:val="20"/>
        </w:rPr>
        <w:t>ㅤ</w:t>
      </w:r>
      <w:r w:rsidR="006E7969" w:rsidRPr="006E7969">
        <w:rPr>
          <w:rFonts w:ascii="Trebuchet MS" w:hAnsi="Trebuchet MS"/>
          <w:bCs/>
          <w:sz w:val="20"/>
          <w:szCs w:val="20"/>
        </w:rPr>
        <w:t>attitude and Prectice related</w:t>
      </w:r>
      <w:r w:rsidR="006E7969" w:rsidRPr="006E7969">
        <w:rPr>
          <w:rFonts w:ascii="Malgun Gothic" w:hAnsi="Malgun Gothic" w:cs="Malgun Gothic"/>
          <w:bCs/>
          <w:sz w:val="20"/>
          <w:szCs w:val="20"/>
        </w:rPr>
        <w:t>ㅤ</w:t>
      </w:r>
      <w:r w:rsidR="006E7969" w:rsidRPr="006E7969">
        <w:rPr>
          <w:rFonts w:ascii="Trebuchet MS" w:hAnsi="Trebuchet MS"/>
          <w:bCs/>
          <w:sz w:val="20"/>
          <w:szCs w:val="20"/>
        </w:rPr>
        <w:t>to COVID-19: a Cross</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Sectional Study in </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 Two Pakistani University Population, memperlihatkan</w:t>
      </w:r>
      <w:r w:rsidR="00581027">
        <w:rPr>
          <w:rFonts w:ascii="Trebuchet MS" w:hAnsi="Trebuchet MS"/>
          <w:bCs/>
          <w:sz w:val="20"/>
          <w:szCs w:val="20"/>
        </w:rPr>
        <w:t xml:space="preserve"> </w:t>
      </w:r>
      <w:r w:rsidR="006E7969" w:rsidRPr="006E7969">
        <w:rPr>
          <w:rFonts w:ascii="Malgun Gothic" w:hAnsi="Malgun Gothic" w:cs="Malgun Gothic"/>
          <w:bCs/>
          <w:sz w:val="20"/>
          <w:szCs w:val="20"/>
        </w:rPr>
        <w:t>ㅤ</w:t>
      </w:r>
      <w:r w:rsidR="006E7969" w:rsidRPr="006E7969">
        <w:rPr>
          <w:rFonts w:ascii="Trebuchet MS" w:hAnsi="Trebuchet MS"/>
          <w:bCs/>
          <w:sz w:val="20"/>
          <w:szCs w:val="20"/>
        </w:rPr>
        <w:t xml:space="preserve">bahwa praktik atau tindakan pencegahan yang dilakukan pada mahasiswa dan karyawan swasta universitas Pakistan terkait pencegahan COVID-19 tidaklah memuaskan, </w:t>
      </w:r>
      <w:r>
        <w:rPr>
          <w:rFonts w:ascii="Trebuchet MS" w:hAnsi="Trebuchet MS"/>
          <w:bCs/>
          <w:sz w:val="20"/>
          <w:szCs w:val="20"/>
        </w:rPr>
        <w:lastRenderedPageBreak/>
        <w:t>masih </w:t>
      </w:r>
      <w:r w:rsidR="006E7969" w:rsidRPr="006E7969">
        <w:rPr>
          <w:rFonts w:ascii="Trebuchet MS" w:hAnsi="Trebuchet MS"/>
          <w:bCs/>
          <w:sz w:val="20"/>
          <w:szCs w:val="20"/>
        </w:rPr>
        <w:t>perlu</w:t>
      </w:r>
      <w:r w:rsidR="006E7969" w:rsidRPr="006E7969">
        <w:rPr>
          <w:rFonts w:ascii="Malgun Gothic" w:hAnsi="Malgun Gothic" w:cs="Malgun Gothic"/>
          <w:bCs/>
          <w:sz w:val="20"/>
          <w:szCs w:val="20"/>
        </w:rPr>
        <w:t>ㅤ</w:t>
      </w:r>
      <w:r w:rsidR="006E7969" w:rsidRPr="006E7969">
        <w:rPr>
          <w:rFonts w:ascii="Trebuchet MS" w:hAnsi="Trebuchet MS"/>
          <w:bCs/>
          <w:sz w:val="20"/>
          <w:szCs w:val="20"/>
        </w:rPr>
        <w:t>ditingkatkan</w:t>
      </w:r>
      <w:r w:rsidR="006E7969" w:rsidRPr="006E7969">
        <w:rPr>
          <w:rFonts w:ascii="Malgun Gothic" w:hAnsi="Malgun Gothic" w:cs="Malgun Gothic"/>
          <w:bCs/>
          <w:sz w:val="20"/>
          <w:szCs w:val="20"/>
        </w:rPr>
        <w:t>ㅤ</w:t>
      </w:r>
      <w:r>
        <w:rPr>
          <w:rFonts w:ascii="Trebuchet MS" w:hAnsi="Trebuchet MS"/>
          <w:bCs/>
          <w:sz w:val="20"/>
          <w:szCs w:val="20"/>
        </w:rPr>
        <w:t>lagi </w:t>
      </w:r>
      <w:r w:rsidR="006E7969" w:rsidRPr="006E7969">
        <w:rPr>
          <w:rFonts w:ascii="Trebuchet MS" w:hAnsi="Trebuchet MS"/>
          <w:bCs/>
          <w:sz w:val="20"/>
          <w:szCs w:val="20"/>
        </w:rPr>
        <w:t>kesadaran</w:t>
      </w:r>
      <w:r w:rsidR="006E7969" w:rsidRPr="006E7969">
        <w:rPr>
          <w:rFonts w:ascii="Malgun Gothic" w:hAnsi="Malgun Gothic" w:cs="Malgun Gothic"/>
          <w:bCs/>
          <w:sz w:val="20"/>
          <w:szCs w:val="20"/>
        </w:rPr>
        <w:t>ㅤ</w:t>
      </w:r>
      <w:r w:rsidR="006E7969" w:rsidRPr="006E7969">
        <w:rPr>
          <w:rFonts w:ascii="Trebuchet MS" w:hAnsi="Trebuchet MS"/>
          <w:bCs/>
          <w:sz w:val="20"/>
          <w:szCs w:val="20"/>
        </w:rPr>
        <w:t>untuk memperrbaiki tindakan pencegahan</w:t>
      </w:r>
      <w:r w:rsidR="006E7969" w:rsidRPr="006E7969">
        <w:rPr>
          <w:rFonts w:ascii="Malgun Gothic" w:hAnsi="Malgun Gothic" w:cs="Malgun Gothic"/>
          <w:bCs/>
          <w:sz w:val="20"/>
          <w:szCs w:val="20"/>
        </w:rPr>
        <w:t>ㅤ</w:t>
      </w:r>
      <w:r w:rsidR="00581027">
        <w:rPr>
          <w:rFonts w:ascii="Malgun Gothic" w:hAnsi="Malgun Gothic" w:cs="Malgun Gothic" w:hint="eastAsia"/>
          <w:bCs/>
          <w:sz w:val="20"/>
          <w:szCs w:val="20"/>
        </w:rPr>
        <w:t xml:space="preserve"> </w:t>
      </w:r>
      <w:r w:rsidR="006E7969" w:rsidRPr="006E7969">
        <w:rPr>
          <w:rFonts w:ascii="Trebuchet MS" w:hAnsi="Trebuchet MS"/>
          <w:bCs/>
          <w:sz w:val="20"/>
          <w:szCs w:val="20"/>
        </w:rPr>
        <w:t>COVID-19.</w:t>
      </w:r>
    </w:p>
    <w:p w:rsidR="006E7969" w:rsidRDefault="006E7969" w:rsidP="006E7969">
      <w:pPr>
        <w:spacing w:after="0" w:line="240" w:lineRule="auto"/>
        <w:ind w:right="-94"/>
        <w:jc w:val="both"/>
        <w:rPr>
          <w:rFonts w:ascii="Trebuchet MS" w:hAnsi="Trebuchet MS"/>
          <w:bCs/>
          <w:sz w:val="20"/>
          <w:szCs w:val="20"/>
        </w:rPr>
      </w:pPr>
    </w:p>
    <w:p w:rsidR="008A4F8E" w:rsidRDefault="005E6F81" w:rsidP="005E6F81">
      <w:pPr>
        <w:pStyle w:val="ListParagraph"/>
        <w:numPr>
          <w:ilvl w:val="0"/>
          <w:numId w:val="9"/>
        </w:numPr>
        <w:spacing w:after="0" w:line="240" w:lineRule="auto"/>
        <w:ind w:left="360" w:right="-94"/>
        <w:jc w:val="both"/>
        <w:rPr>
          <w:rFonts w:ascii="Trebuchet MS" w:hAnsi="Trebuchet MS"/>
          <w:b/>
          <w:sz w:val="20"/>
          <w:szCs w:val="20"/>
        </w:rPr>
      </w:pPr>
      <w:r>
        <w:rPr>
          <w:rFonts w:ascii="Trebuchet MS" w:hAnsi="Trebuchet MS"/>
          <w:b/>
          <w:sz w:val="20"/>
          <w:szCs w:val="20"/>
        </w:rPr>
        <w:t>KE</w:t>
      </w:r>
      <w:r w:rsidR="008A4F8E" w:rsidRPr="005E6F81">
        <w:rPr>
          <w:rFonts w:ascii="Trebuchet MS" w:hAnsi="Trebuchet MS"/>
          <w:b/>
          <w:sz w:val="20"/>
          <w:szCs w:val="20"/>
        </w:rPr>
        <w:t>SIMPULAN</w:t>
      </w:r>
      <w:r w:rsidR="00033186">
        <w:rPr>
          <w:rFonts w:ascii="Trebuchet MS" w:hAnsi="Trebuchet MS"/>
          <w:b/>
          <w:sz w:val="20"/>
          <w:szCs w:val="20"/>
        </w:rPr>
        <w:t xml:space="preserve"> DAN SARAN</w:t>
      </w:r>
    </w:p>
    <w:p w:rsidR="00033186" w:rsidRDefault="00033186" w:rsidP="00033186">
      <w:pPr>
        <w:spacing w:after="0" w:line="240" w:lineRule="auto"/>
        <w:ind w:right="-94"/>
        <w:jc w:val="both"/>
        <w:rPr>
          <w:rFonts w:ascii="Trebuchet MS" w:hAnsi="Trebuchet MS"/>
          <w:b/>
          <w:sz w:val="20"/>
          <w:szCs w:val="20"/>
        </w:rPr>
      </w:pPr>
      <w:r>
        <w:rPr>
          <w:rFonts w:ascii="Trebuchet MS" w:hAnsi="Trebuchet MS"/>
          <w:b/>
          <w:sz w:val="20"/>
          <w:szCs w:val="20"/>
        </w:rPr>
        <w:t>Kesimpulan</w:t>
      </w:r>
    </w:p>
    <w:p w:rsidR="006E7969" w:rsidRPr="006E7969" w:rsidRDefault="006E7969" w:rsidP="006E7969">
      <w:pPr>
        <w:pStyle w:val="ListParagraph"/>
        <w:numPr>
          <w:ilvl w:val="0"/>
          <w:numId w:val="18"/>
        </w:numPr>
        <w:spacing w:after="0" w:line="240" w:lineRule="auto"/>
        <w:ind w:left="360" w:right="-94"/>
        <w:jc w:val="both"/>
        <w:rPr>
          <w:rFonts w:ascii="Trebuchet MS" w:hAnsi="Trebuchet MS"/>
          <w:sz w:val="20"/>
          <w:szCs w:val="20"/>
        </w:rPr>
      </w:pPr>
      <w:r w:rsidRPr="006E7969">
        <w:rPr>
          <w:rFonts w:ascii="Trebuchet MS" w:hAnsi="Trebuchet MS"/>
          <w:sz w:val="20"/>
          <w:szCs w:val="20"/>
        </w:rPr>
        <w:t>Pengetahuan masyarakat</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tentang pencegahan</w:t>
      </w:r>
      <w:r w:rsidRPr="006E7969">
        <w:rPr>
          <w:rFonts w:ascii="Malgun Gothic" w:hAnsi="Malgun Gothic" w:cs="Malgun Gothic"/>
          <w:sz w:val="20"/>
          <w:szCs w:val="20"/>
        </w:rPr>
        <w:t>ㅤ</w:t>
      </w:r>
      <w:r w:rsidRPr="006E7969">
        <w:rPr>
          <w:rFonts w:ascii="Trebuchet MS" w:hAnsi="Trebuchet MS"/>
          <w:sz w:val="20"/>
          <w:szCs w:val="20"/>
        </w:rPr>
        <w:t>COVID-19 di Desa Kalasey 1 Kecamatan Mandolang Kabupaten</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Minahasa dikategorikan baik.</w:t>
      </w:r>
    </w:p>
    <w:p w:rsidR="006E7969" w:rsidRPr="006E7969" w:rsidRDefault="006E7969" w:rsidP="006E7969">
      <w:pPr>
        <w:pStyle w:val="ListParagraph"/>
        <w:numPr>
          <w:ilvl w:val="0"/>
          <w:numId w:val="18"/>
        </w:numPr>
        <w:spacing w:after="0" w:line="240" w:lineRule="auto"/>
        <w:ind w:left="360" w:right="-94"/>
        <w:jc w:val="both"/>
        <w:rPr>
          <w:rFonts w:ascii="Trebuchet MS" w:hAnsi="Trebuchet MS"/>
          <w:sz w:val="20"/>
          <w:szCs w:val="20"/>
        </w:rPr>
      </w:pPr>
      <w:r w:rsidRPr="006E7969">
        <w:rPr>
          <w:rFonts w:ascii="Trebuchet MS" w:hAnsi="Trebuchet MS"/>
          <w:sz w:val="20"/>
          <w:szCs w:val="20"/>
        </w:rPr>
        <w:t>Sikap</w:t>
      </w:r>
      <w:r w:rsidR="00581027">
        <w:rPr>
          <w:rFonts w:ascii="Trebuchet MS" w:hAnsi="Trebuchet MS"/>
          <w:sz w:val="20"/>
          <w:szCs w:val="20"/>
        </w:rPr>
        <w:t xml:space="preserve"> </w:t>
      </w:r>
      <w:r w:rsidRPr="006E7969">
        <w:rPr>
          <w:rFonts w:ascii="Trebuchet MS" w:hAnsi="Trebuchet MS"/>
          <w:sz w:val="20"/>
          <w:szCs w:val="20"/>
        </w:rPr>
        <w:t>masyarakat</w:t>
      </w:r>
      <w:r w:rsidRPr="006E7969">
        <w:rPr>
          <w:rFonts w:ascii="Malgun Gothic" w:hAnsi="Malgun Gothic" w:cs="Malgun Gothic"/>
          <w:sz w:val="20"/>
          <w:szCs w:val="20"/>
        </w:rPr>
        <w:t>ㅤ</w:t>
      </w:r>
      <w:r w:rsidRPr="006E7969">
        <w:rPr>
          <w:rFonts w:ascii="Trebuchet MS" w:hAnsi="Trebuchet MS"/>
          <w:sz w:val="20"/>
          <w:szCs w:val="20"/>
        </w:rPr>
        <w:t>tentang pencegahan COVID-19 di Desa Kalasey 1 Kecamatan</w:t>
      </w:r>
      <w:r w:rsidRPr="006E7969">
        <w:rPr>
          <w:rFonts w:ascii="Malgun Gothic" w:hAnsi="Malgun Gothic" w:cs="Malgun Gothic"/>
          <w:sz w:val="20"/>
          <w:szCs w:val="20"/>
        </w:rPr>
        <w:t>ㅤ</w:t>
      </w:r>
      <w:r w:rsidRPr="006E7969">
        <w:rPr>
          <w:rFonts w:ascii="Trebuchet MS" w:hAnsi="Trebuchet MS"/>
          <w:sz w:val="20"/>
          <w:szCs w:val="20"/>
        </w:rPr>
        <w:t>Mandolang Kabupaten Minasaha dikategorikan baik.</w:t>
      </w:r>
    </w:p>
    <w:p w:rsidR="006E7969" w:rsidRPr="006E7969" w:rsidRDefault="006E7969" w:rsidP="006E7969">
      <w:pPr>
        <w:pStyle w:val="ListParagraph"/>
        <w:numPr>
          <w:ilvl w:val="0"/>
          <w:numId w:val="18"/>
        </w:numPr>
        <w:spacing w:after="0" w:line="240" w:lineRule="auto"/>
        <w:ind w:left="360" w:right="-94"/>
        <w:jc w:val="both"/>
        <w:rPr>
          <w:rFonts w:ascii="Trebuchet MS" w:hAnsi="Trebuchet MS"/>
          <w:sz w:val="20"/>
          <w:szCs w:val="20"/>
        </w:rPr>
      </w:pPr>
      <w:r w:rsidRPr="006E7969">
        <w:rPr>
          <w:rFonts w:ascii="Trebuchet MS" w:hAnsi="Trebuchet MS"/>
          <w:sz w:val="20"/>
          <w:szCs w:val="20"/>
        </w:rPr>
        <w:t>Tindakan masyarakat</w:t>
      </w:r>
      <w:r w:rsidR="00581027">
        <w:rPr>
          <w:rFonts w:ascii="Trebuchet MS" w:hAnsi="Trebuchet MS"/>
          <w:sz w:val="20"/>
          <w:szCs w:val="20"/>
        </w:rPr>
        <w:t xml:space="preserve"> </w:t>
      </w:r>
      <w:r w:rsidRPr="006E7969">
        <w:rPr>
          <w:rFonts w:ascii="Malgun Gothic" w:hAnsi="Malgun Gothic" w:cs="Malgun Gothic"/>
          <w:sz w:val="20"/>
          <w:szCs w:val="20"/>
        </w:rPr>
        <w:t>ㅤ</w:t>
      </w:r>
      <w:r w:rsidRPr="006E7969">
        <w:rPr>
          <w:rFonts w:ascii="Trebuchet MS" w:hAnsi="Trebuchet MS"/>
          <w:sz w:val="20"/>
          <w:szCs w:val="20"/>
        </w:rPr>
        <w:t>tentang pencegahan COVID-19 di</w:t>
      </w:r>
      <w:r w:rsidRPr="006E7969">
        <w:rPr>
          <w:rFonts w:ascii="Malgun Gothic" w:hAnsi="Malgun Gothic" w:cs="Malgun Gothic"/>
          <w:sz w:val="20"/>
          <w:szCs w:val="20"/>
        </w:rPr>
        <w:t>ㅤ</w:t>
      </w:r>
      <w:r w:rsidRPr="006E7969">
        <w:rPr>
          <w:rFonts w:ascii="Trebuchet MS" w:hAnsi="Trebuchet MS"/>
          <w:sz w:val="20"/>
          <w:szCs w:val="20"/>
        </w:rPr>
        <w:t>Desa Kalasey 1</w:t>
      </w:r>
      <w:r w:rsidRPr="006E7969">
        <w:rPr>
          <w:rFonts w:ascii="Malgun Gothic" w:hAnsi="Malgun Gothic" w:cs="Malgun Gothic"/>
          <w:sz w:val="20"/>
          <w:szCs w:val="20"/>
        </w:rPr>
        <w:t>ㅤ</w:t>
      </w:r>
      <w:r w:rsidRPr="006E7969">
        <w:rPr>
          <w:rFonts w:ascii="Trebuchet MS" w:hAnsi="Trebuchet MS"/>
          <w:sz w:val="20"/>
          <w:szCs w:val="20"/>
        </w:rPr>
        <w:t>Kecamatan Mandolang Kabupa</w:t>
      </w:r>
      <w:r>
        <w:rPr>
          <w:rFonts w:ascii="Trebuchet MS" w:hAnsi="Trebuchet MS"/>
          <w:sz w:val="20"/>
          <w:szCs w:val="20"/>
        </w:rPr>
        <w:t>ten Minahasa dikategorikan baik.</w:t>
      </w:r>
    </w:p>
    <w:p w:rsidR="00846178" w:rsidRDefault="00846178" w:rsidP="00033186">
      <w:pPr>
        <w:spacing w:after="0" w:line="240" w:lineRule="auto"/>
        <w:ind w:right="-94"/>
        <w:jc w:val="both"/>
        <w:rPr>
          <w:rFonts w:ascii="Trebuchet MS" w:hAnsi="Trebuchet MS"/>
          <w:b/>
          <w:sz w:val="20"/>
          <w:szCs w:val="20"/>
        </w:rPr>
      </w:pPr>
    </w:p>
    <w:p w:rsidR="00033186" w:rsidRPr="00033186" w:rsidRDefault="00033186" w:rsidP="00033186">
      <w:pPr>
        <w:spacing w:after="0" w:line="240" w:lineRule="auto"/>
        <w:ind w:right="-94"/>
        <w:jc w:val="both"/>
        <w:rPr>
          <w:rFonts w:ascii="Trebuchet MS" w:hAnsi="Trebuchet MS"/>
          <w:b/>
          <w:sz w:val="20"/>
          <w:szCs w:val="20"/>
        </w:rPr>
      </w:pPr>
      <w:r w:rsidRPr="00033186">
        <w:rPr>
          <w:rFonts w:ascii="Trebuchet MS" w:hAnsi="Trebuchet MS"/>
          <w:b/>
          <w:sz w:val="20"/>
          <w:szCs w:val="20"/>
        </w:rPr>
        <w:t>Saran</w:t>
      </w:r>
    </w:p>
    <w:p w:rsidR="006E7969" w:rsidRPr="006E7969" w:rsidRDefault="006E7969" w:rsidP="006E7969">
      <w:pPr>
        <w:pStyle w:val="ListParagraph"/>
        <w:numPr>
          <w:ilvl w:val="0"/>
          <w:numId w:val="19"/>
        </w:numPr>
        <w:spacing w:after="0" w:line="240" w:lineRule="auto"/>
        <w:ind w:left="360" w:right="-94"/>
        <w:jc w:val="both"/>
        <w:rPr>
          <w:rFonts w:ascii="Trebuchet MS" w:hAnsi="Trebuchet MS"/>
          <w:sz w:val="20"/>
          <w:szCs w:val="20"/>
        </w:rPr>
      </w:pPr>
      <w:r w:rsidRPr="006E7969">
        <w:rPr>
          <w:rFonts w:ascii="Trebuchet MS" w:hAnsi="Trebuchet MS"/>
          <w:sz w:val="20"/>
          <w:szCs w:val="20"/>
        </w:rPr>
        <w:t>Bagi Pemerintah</w:t>
      </w:r>
    </w:p>
    <w:p w:rsidR="006E7969" w:rsidRPr="006E7969" w:rsidRDefault="006E7969" w:rsidP="006E7969">
      <w:pPr>
        <w:spacing w:after="0" w:line="240" w:lineRule="auto"/>
        <w:ind w:left="360" w:right="-94"/>
        <w:jc w:val="both"/>
        <w:rPr>
          <w:rFonts w:ascii="Trebuchet MS" w:hAnsi="Trebuchet MS"/>
          <w:sz w:val="20"/>
          <w:szCs w:val="20"/>
        </w:rPr>
      </w:pPr>
      <w:r w:rsidRPr="006E7969">
        <w:rPr>
          <w:rFonts w:ascii="Trebuchet MS" w:hAnsi="Trebuchet MS"/>
          <w:sz w:val="20"/>
          <w:szCs w:val="20"/>
        </w:rPr>
        <w:t>Diharapkan pemerintah Desa Kalasey 1 melakukan program yang berkaitan dengan perilaku</w:t>
      </w:r>
      <w:r w:rsidRPr="006E7969">
        <w:rPr>
          <w:rFonts w:ascii="Malgun Gothic" w:hAnsi="Malgun Gothic" w:cs="Malgun Gothic"/>
          <w:sz w:val="20"/>
          <w:szCs w:val="20"/>
        </w:rPr>
        <w:t>ㅤ</w:t>
      </w:r>
      <w:r w:rsidRPr="006E7969">
        <w:rPr>
          <w:rFonts w:ascii="Trebuchet MS" w:hAnsi="Trebuchet MS"/>
          <w:sz w:val="20"/>
          <w:szCs w:val="20"/>
        </w:rPr>
        <w:t>pencegahan COVID-19 dikarenakan</w:t>
      </w:r>
      <w:r w:rsidRPr="006E7969">
        <w:rPr>
          <w:rFonts w:ascii="Malgun Gothic" w:hAnsi="Malgun Gothic" w:cs="Malgun Gothic"/>
          <w:sz w:val="20"/>
          <w:szCs w:val="20"/>
        </w:rPr>
        <w:t>ㅤ</w:t>
      </w:r>
      <w:r w:rsidRPr="006E7969">
        <w:rPr>
          <w:rFonts w:ascii="Trebuchet MS" w:hAnsi="Trebuchet MS"/>
          <w:sz w:val="20"/>
          <w:szCs w:val="20"/>
        </w:rPr>
        <w:t>masih</w:t>
      </w:r>
      <w:r w:rsidRPr="006E7969">
        <w:rPr>
          <w:rFonts w:ascii="Malgun Gothic" w:hAnsi="Malgun Gothic" w:cs="Malgun Gothic"/>
          <w:sz w:val="20"/>
          <w:szCs w:val="20"/>
        </w:rPr>
        <w:t>ㅤ</w:t>
      </w:r>
      <w:r w:rsidRPr="006E7969">
        <w:rPr>
          <w:rFonts w:ascii="Trebuchet MS" w:hAnsi="Trebuchet MS"/>
          <w:sz w:val="20"/>
          <w:szCs w:val="20"/>
        </w:rPr>
        <w:t>ada</w:t>
      </w:r>
      <w:r w:rsidRPr="006E7969">
        <w:rPr>
          <w:rFonts w:ascii="Malgun Gothic" w:hAnsi="Malgun Gothic" w:cs="Malgun Gothic"/>
          <w:sz w:val="20"/>
          <w:szCs w:val="20"/>
        </w:rPr>
        <w:t>ㅤ</w:t>
      </w:r>
      <w:r w:rsidRPr="006E7969">
        <w:rPr>
          <w:rFonts w:ascii="Trebuchet MS" w:hAnsi="Trebuchet MS"/>
          <w:sz w:val="20"/>
          <w:szCs w:val="20"/>
        </w:rPr>
        <w:t>masyarakat yang memiliki pengetahuan,</w:t>
      </w:r>
      <w:r w:rsidRPr="006E7969">
        <w:rPr>
          <w:rFonts w:ascii="Malgun Gothic" w:hAnsi="Malgun Gothic" w:cs="Malgun Gothic"/>
          <w:sz w:val="20"/>
          <w:szCs w:val="20"/>
        </w:rPr>
        <w:t>ㅤ</w:t>
      </w:r>
      <w:r w:rsidRPr="006E7969">
        <w:rPr>
          <w:rFonts w:ascii="Trebuchet MS" w:hAnsi="Trebuchet MS"/>
          <w:sz w:val="20"/>
          <w:szCs w:val="20"/>
        </w:rPr>
        <w:t>sikap dan Tindakan</w:t>
      </w:r>
      <w:r w:rsidR="00581027">
        <w:rPr>
          <w:rFonts w:ascii="Trebuchet MS" w:hAnsi="Trebuchet MS"/>
          <w:sz w:val="20"/>
          <w:szCs w:val="20"/>
        </w:rPr>
        <w:t xml:space="preserve"> </w:t>
      </w:r>
      <w:r w:rsidRPr="006E7969">
        <w:rPr>
          <w:rFonts w:ascii="Trebuchet MS" w:hAnsi="Trebuchet MS"/>
          <w:sz w:val="20"/>
          <w:szCs w:val="20"/>
        </w:rPr>
        <w:t>yang</w:t>
      </w:r>
      <w:r w:rsidRPr="006E7969">
        <w:rPr>
          <w:rFonts w:ascii="Malgun Gothic" w:hAnsi="Malgun Gothic" w:cs="Malgun Gothic"/>
          <w:sz w:val="20"/>
          <w:szCs w:val="20"/>
        </w:rPr>
        <w:t>ㅤ</w:t>
      </w:r>
      <w:r w:rsidRPr="006E7969">
        <w:rPr>
          <w:rFonts w:ascii="Trebuchet MS" w:hAnsi="Trebuchet MS"/>
          <w:sz w:val="20"/>
          <w:szCs w:val="20"/>
        </w:rPr>
        <w:t xml:space="preserve"> rendah, sehingga diharapkan dengan adanya program- program tersebut, masyarakat bisa dengan pandai dengan benar mengambil langkah dalam melakukan usahan pencegahan COVID-19.</w:t>
      </w:r>
    </w:p>
    <w:p w:rsidR="006E7969" w:rsidRDefault="006E7969" w:rsidP="006E7969">
      <w:pPr>
        <w:pStyle w:val="ListParagraph"/>
        <w:numPr>
          <w:ilvl w:val="0"/>
          <w:numId w:val="19"/>
        </w:numPr>
        <w:spacing w:after="0" w:line="240" w:lineRule="auto"/>
        <w:ind w:left="360" w:right="-94"/>
        <w:jc w:val="both"/>
        <w:rPr>
          <w:rFonts w:ascii="Trebuchet MS" w:hAnsi="Trebuchet MS"/>
          <w:sz w:val="20"/>
          <w:szCs w:val="20"/>
        </w:rPr>
      </w:pPr>
      <w:r w:rsidRPr="006E7969">
        <w:rPr>
          <w:rFonts w:ascii="Trebuchet MS" w:hAnsi="Trebuchet MS"/>
          <w:sz w:val="20"/>
          <w:szCs w:val="20"/>
        </w:rPr>
        <w:t>Bagi Fakultas Kesehatan</w:t>
      </w:r>
      <w:r w:rsidRPr="006E7969">
        <w:rPr>
          <w:rFonts w:ascii="Malgun Gothic" w:hAnsi="Malgun Gothic" w:cs="Malgun Gothic"/>
          <w:sz w:val="20"/>
          <w:szCs w:val="20"/>
        </w:rPr>
        <w:t>ㅤ</w:t>
      </w:r>
      <w:r w:rsidRPr="006E7969">
        <w:rPr>
          <w:rFonts w:ascii="Trebuchet MS" w:hAnsi="Trebuchet MS"/>
          <w:sz w:val="20"/>
          <w:szCs w:val="20"/>
        </w:rPr>
        <w:t xml:space="preserve">Masyarakat </w:t>
      </w:r>
    </w:p>
    <w:p w:rsidR="006E7969" w:rsidRPr="006E7969" w:rsidRDefault="006E7969" w:rsidP="006E7969">
      <w:pPr>
        <w:pStyle w:val="ListParagraph"/>
        <w:spacing w:after="0" w:line="240" w:lineRule="auto"/>
        <w:ind w:left="360" w:right="-94"/>
        <w:jc w:val="both"/>
        <w:rPr>
          <w:rFonts w:ascii="Trebuchet MS" w:hAnsi="Trebuchet MS"/>
          <w:sz w:val="20"/>
          <w:szCs w:val="20"/>
        </w:rPr>
      </w:pPr>
      <w:r w:rsidRPr="006E7969">
        <w:rPr>
          <w:rFonts w:ascii="Trebuchet MS" w:hAnsi="Trebuchet MS"/>
          <w:sz w:val="20"/>
          <w:szCs w:val="20"/>
        </w:rPr>
        <w:t>Melalui</w:t>
      </w:r>
      <w:r w:rsidR="00581027">
        <w:rPr>
          <w:rFonts w:ascii="Trebuchet MS" w:hAnsi="Trebuchet MS"/>
          <w:sz w:val="20"/>
          <w:szCs w:val="20"/>
        </w:rPr>
        <w:t xml:space="preserve"> </w:t>
      </w:r>
      <w:r w:rsidRPr="006E7969">
        <w:rPr>
          <w:rFonts w:ascii="Malgun Gothic" w:hAnsi="Malgun Gothic" w:cs="Malgun Gothic"/>
          <w:sz w:val="20"/>
          <w:szCs w:val="20"/>
        </w:rPr>
        <w:t>ㅤ</w:t>
      </w:r>
      <w:r w:rsidRPr="006E7969">
        <w:rPr>
          <w:rFonts w:ascii="Trebuchet MS" w:hAnsi="Trebuchet MS"/>
          <w:sz w:val="20"/>
          <w:szCs w:val="20"/>
        </w:rPr>
        <w:t>hasil</w:t>
      </w:r>
      <w:r w:rsidR="00581027">
        <w:rPr>
          <w:rFonts w:ascii="Trebuchet MS" w:hAnsi="Trebuchet MS"/>
          <w:sz w:val="20"/>
          <w:szCs w:val="20"/>
        </w:rPr>
        <w:t xml:space="preserve"> </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penelitian</w:t>
      </w:r>
      <w:r w:rsidRPr="006E7969">
        <w:rPr>
          <w:rFonts w:ascii="Malgun Gothic" w:hAnsi="Malgun Gothic" w:cs="Malgun Gothic"/>
          <w:sz w:val="20"/>
          <w:szCs w:val="20"/>
        </w:rPr>
        <w:t>ㅤ</w:t>
      </w:r>
      <w:r w:rsidR="00581027">
        <w:rPr>
          <w:rFonts w:ascii="Trebuchet MS" w:hAnsi="Trebuchet MS"/>
          <w:sz w:val="20"/>
          <w:szCs w:val="20"/>
        </w:rPr>
        <w:t xml:space="preserve"> </w:t>
      </w:r>
      <w:r w:rsidRPr="006E7969">
        <w:rPr>
          <w:rFonts w:ascii="Trebuchet MS" w:hAnsi="Trebuchet MS"/>
          <w:sz w:val="20"/>
          <w:szCs w:val="20"/>
        </w:rPr>
        <w:t>ini</w:t>
      </w:r>
    </w:p>
    <w:p w:rsidR="006E7969" w:rsidRPr="006E7969" w:rsidRDefault="006E7969" w:rsidP="006E7969">
      <w:pPr>
        <w:pStyle w:val="ListParagraph"/>
        <w:spacing w:after="0" w:line="240" w:lineRule="auto"/>
        <w:ind w:left="360" w:right="-94"/>
        <w:jc w:val="both"/>
        <w:rPr>
          <w:rFonts w:ascii="Trebuchet MS" w:hAnsi="Trebuchet MS"/>
          <w:sz w:val="20"/>
          <w:szCs w:val="20"/>
        </w:rPr>
      </w:pPr>
      <w:proofErr w:type="gramStart"/>
      <w:r w:rsidRPr="006E7969">
        <w:rPr>
          <w:rFonts w:ascii="Trebuchet MS" w:hAnsi="Trebuchet MS"/>
          <w:sz w:val="20"/>
          <w:szCs w:val="20"/>
        </w:rPr>
        <w:t>diharapkan</w:t>
      </w:r>
      <w:r w:rsidRPr="006E7969">
        <w:rPr>
          <w:rFonts w:ascii="Malgun Gothic" w:hAnsi="Malgun Gothic" w:cs="Malgun Gothic"/>
          <w:sz w:val="20"/>
          <w:szCs w:val="20"/>
        </w:rPr>
        <w:t>ㅤㅤㅤ</w:t>
      </w:r>
      <w:proofErr w:type="gramEnd"/>
      <w:r w:rsidRPr="006E7969">
        <w:rPr>
          <w:rFonts w:ascii="Trebuchet MS" w:hAnsi="Trebuchet MS"/>
          <w:sz w:val="20"/>
          <w:szCs w:val="20"/>
        </w:rPr>
        <w:t xml:space="preserve"> dapat</w:t>
      </w:r>
      <w:r w:rsidRPr="006E7969">
        <w:rPr>
          <w:rFonts w:ascii="Malgun Gothic" w:hAnsi="Malgun Gothic" w:cs="Malgun Gothic"/>
          <w:sz w:val="20"/>
          <w:szCs w:val="20"/>
        </w:rPr>
        <w:t>ㅤ</w:t>
      </w:r>
      <w:r w:rsidRPr="006E7969">
        <w:rPr>
          <w:rFonts w:ascii="Trebuchet MS" w:hAnsi="Trebuchet MS"/>
          <w:sz w:val="20"/>
          <w:szCs w:val="20"/>
        </w:rPr>
        <w:t xml:space="preserve"> memberi sumbangan ilmu pengetahuan juga sebagai salah satu referensi pendukung untuk penelitian- penelitian selanjutnya</w:t>
      </w:r>
      <w:r w:rsidRPr="006E7969">
        <w:rPr>
          <w:rFonts w:ascii="Malgun Gothic" w:hAnsi="Malgun Gothic" w:cs="Malgun Gothic"/>
          <w:sz w:val="20"/>
          <w:szCs w:val="20"/>
        </w:rPr>
        <w:t>ㅤ</w:t>
      </w:r>
      <w:r w:rsidRPr="006E7969">
        <w:rPr>
          <w:rFonts w:ascii="Trebuchet MS" w:hAnsi="Trebuchet MS"/>
          <w:sz w:val="20"/>
          <w:szCs w:val="20"/>
        </w:rPr>
        <w:t>yang terkait dengan variabel dalam penelitian ini, guna meningkatkan derajat kesehatan masyarakat.</w:t>
      </w:r>
    </w:p>
    <w:p w:rsidR="006E7969" w:rsidRDefault="006E7969" w:rsidP="006E7969">
      <w:pPr>
        <w:pStyle w:val="ListParagraph"/>
        <w:numPr>
          <w:ilvl w:val="0"/>
          <w:numId w:val="19"/>
        </w:numPr>
        <w:spacing w:after="0" w:line="240" w:lineRule="auto"/>
        <w:ind w:left="360" w:right="-94"/>
        <w:jc w:val="both"/>
        <w:rPr>
          <w:rFonts w:ascii="Trebuchet MS" w:hAnsi="Trebuchet MS"/>
          <w:sz w:val="20"/>
          <w:szCs w:val="20"/>
        </w:rPr>
      </w:pPr>
      <w:r w:rsidRPr="006E7969">
        <w:rPr>
          <w:rFonts w:ascii="Trebuchet MS" w:hAnsi="Trebuchet MS"/>
          <w:sz w:val="20"/>
          <w:szCs w:val="20"/>
        </w:rPr>
        <w:t xml:space="preserve">Bagi Masyarakat Desa Kalasey 1 </w:t>
      </w:r>
    </w:p>
    <w:p w:rsidR="006E7969" w:rsidRPr="006E7969" w:rsidRDefault="006E7969" w:rsidP="006E7969">
      <w:pPr>
        <w:pStyle w:val="ListParagraph"/>
        <w:spacing w:after="0" w:line="240" w:lineRule="auto"/>
        <w:ind w:left="360" w:right="-94"/>
        <w:jc w:val="both"/>
        <w:rPr>
          <w:rFonts w:ascii="Trebuchet MS" w:hAnsi="Trebuchet MS"/>
          <w:sz w:val="20"/>
          <w:szCs w:val="20"/>
        </w:rPr>
      </w:pPr>
      <w:r w:rsidRPr="006E7969">
        <w:rPr>
          <w:rFonts w:ascii="Trebuchet MS" w:hAnsi="Trebuchet MS"/>
          <w:sz w:val="20"/>
          <w:szCs w:val="20"/>
        </w:rPr>
        <w:t>Diharapkan masyarakat untuk senantiasa melaksanakan tindakan pencegahan penyakit, entah itu untuk COVID-19 ataupun untuk penyakit lainnya yang sejenis.</w:t>
      </w:r>
    </w:p>
    <w:p w:rsidR="00033186" w:rsidRDefault="00033186" w:rsidP="00033186">
      <w:pPr>
        <w:spacing w:after="0" w:line="240" w:lineRule="auto"/>
        <w:ind w:left="180" w:right="-94" w:hanging="180"/>
        <w:jc w:val="both"/>
        <w:rPr>
          <w:rFonts w:ascii="Trebuchet MS" w:hAnsi="Trebuchet MS"/>
          <w:sz w:val="20"/>
          <w:szCs w:val="20"/>
        </w:rPr>
      </w:pPr>
    </w:p>
    <w:p w:rsidR="008A4F8E" w:rsidRPr="00084FED" w:rsidRDefault="008A4F8E" w:rsidP="008A4F8E">
      <w:pPr>
        <w:spacing w:after="0" w:line="240" w:lineRule="auto"/>
        <w:ind w:right="-94"/>
        <w:jc w:val="both"/>
        <w:rPr>
          <w:rFonts w:ascii="Trebuchet MS" w:hAnsi="Trebuchet MS"/>
          <w:b/>
          <w:sz w:val="20"/>
          <w:szCs w:val="20"/>
        </w:rPr>
      </w:pPr>
      <w:r w:rsidRPr="00084FED">
        <w:rPr>
          <w:rFonts w:ascii="Trebuchet MS" w:hAnsi="Trebuchet MS"/>
          <w:b/>
          <w:sz w:val="20"/>
          <w:szCs w:val="20"/>
        </w:rPr>
        <w:t>DAFTAR PUSTAKA</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Perilaku Masyarakat terhadap Pandemi COVID-19 Di Wilayah RW 021 Desa Andongsari Jember. Preventif: Jurnal Kesehatan Masyarakat Volume 13 Nomor 1</w:t>
      </w:r>
      <w:r w:rsidR="00581027">
        <w:rPr>
          <w:rFonts w:ascii="Trebuchet MS" w:hAnsi="Trebuchet MS"/>
          <w:noProof/>
          <w:sz w:val="20"/>
          <w:szCs w:val="24"/>
          <w:lang w:val="en-ID"/>
        </w:rPr>
        <w:t xml:space="preserve"> </w:t>
      </w:r>
      <w:r w:rsidRPr="006E7969">
        <w:rPr>
          <w:rFonts w:ascii="Trebuchet MS" w:hAnsi="Trebuchet MS"/>
          <w:noProof/>
          <w:sz w:val="20"/>
          <w:szCs w:val="24"/>
          <w:lang w:val="en-ID"/>
        </w:rPr>
        <w:t>(2022),58-69.(Online) https://jurnal.fkm.untad.ac.id/index.p</w:t>
      </w:r>
      <w:r w:rsidRPr="006E7969">
        <w:rPr>
          <w:rFonts w:ascii="Trebuchet MS" w:hAnsi="Trebuchet MS"/>
          <w:noProof/>
          <w:sz w:val="20"/>
          <w:szCs w:val="24"/>
          <w:lang w:val="en-ID"/>
        </w:rPr>
        <w:lastRenderedPageBreak/>
        <w:t>hp/preventif/article/view/243/204 Diakses pada 14/06/2022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Alim, M. S. 2021. Gambaran Tingkat Pengetahuan</w:t>
      </w:r>
      <w:r w:rsidRPr="006E7969">
        <w:rPr>
          <w:rFonts w:ascii="Trebuchet MS" w:hAnsi="Trebuchet MS"/>
          <w:noProof/>
          <w:sz w:val="20"/>
          <w:szCs w:val="24"/>
          <w:lang w:val="en-ID"/>
        </w:rPr>
        <w:tab/>
        <w:t>dan Kesadaran Masyarakat dalam Pencegahan Rantai Penularan COVID-19 di Perumahan Graha Mentari Mlajah Bangkalan. Doctoral disertation, Stikes Ngudia Husada Madura. (Online) http://repository.stikesnhm.ac.id/id/eprint/930/ Diakses pada 17/07/2022.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Farah, A. E., Ola</w:t>
      </w:r>
      <w:r w:rsidR="00AF671E">
        <w:rPr>
          <w:rFonts w:ascii="Trebuchet MS" w:hAnsi="Trebuchet MS"/>
          <w:noProof/>
          <w:sz w:val="20"/>
          <w:szCs w:val="24"/>
          <w:lang w:val="en-ID"/>
        </w:rPr>
        <w:t>deji, O., Abas, A. H., &amp; Tahir, </w:t>
      </w:r>
      <w:r w:rsidRPr="006E7969">
        <w:rPr>
          <w:rFonts w:ascii="Trebuchet MS" w:hAnsi="Trebuchet MS"/>
          <w:noProof/>
          <w:sz w:val="20"/>
          <w:szCs w:val="24"/>
          <w:lang w:val="en-ID"/>
        </w:rPr>
        <w:t>A. 2020. Knowledge, Attitude and Practice towards Prevention of COVID-19 in Jigjiga Town, Ethopia: A Cross-Sectional Study. Fortune Journal of Health Sciences, 5, 182-197. (Online) https://pubmed.ncbi.nlm.nih.gov/32395069/</w:t>
      </w:r>
      <w:r w:rsidR="00581027">
        <w:rPr>
          <w:rFonts w:ascii="Trebuchet MS" w:hAnsi="Trebuchet MS"/>
          <w:noProof/>
          <w:sz w:val="20"/>
          <w:szCs w:val="24"/>
          <w:lang w:val="en-ID"/>
        </w:rPr>
        <w:t xml:space="preserve"> </w:t>
      </w:r>
      <w:r w:rsidRPr="006E7969">
        <w:rPr>
          <w:rFonts w:ascii="Trebuchet MS" w:hAnsi="Trebuchet MS"/>
          <w:noProof/>
          <w:sz w:val="20"/>
          <w:szCs w:val="24"/>
          <w:lang w:val="en-ID"/>
        </w:rPr>
        <w:t>Diakses pada 17/07/2022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Hutauruk, J., Tucunan,T., &amp; Sondakh, R. 2021. Gambaran Perilaku Pencegahan COVID-19 di Desa Senduk Kecamatan Tombariri Kabupaten Minahasa. Jurnal KESMAS, Vol. 10, No. 3, Maret 2021. (Online) http://ejournal.unsrat.ac.id/index.php/kesmas/article/view/33641/31831 Diakses pada 14/06/2022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Hatabu, A., Mao, X., Zhou, Y., Kawashita, N., Wen, Z., Ueda, M., Takagi, T., &amp; Tian, Y. S. (2020). Knowledge, attitudes, and practices toward COVID-19 among university students in Japan and associated factors: An online cross-sectional survey. PloS one, 15(12), e0244350. https://doi.org/10.1371/journal.pone.0244350. Diakses pada 17/07/2022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Kemenk</w:t>
      </w:r>
      <w:r w:rsidR="00AF671E">
        <w:rPr>
          <w:rFonts w:ascii="Trebuchet MS" w:hAnsi="Trebuchet MS"/>
          <w:noProof/>
          <w:sz w:val="20"/>
          <w:szCs w:val="24"/>
          <w:lang w:val="en-ID"/>
        </w:rPr>
        <w:t>es</w:t>
      </w:r>
      <w:r w:rsidR="00AF671E">
        <w:rPr>
          <w:rFonts w:ascii="Trebuchet MS" w:hAnsi="Trebuchet MS"/>
          <w:noProof/>
          <w:sz w:val="20"/>
          <w:szCs w:val="24"/>
          <w:lang w:val="en-ID"/>
        </w:rPr>
        <w:tab/>
        <w:t>RI. 2020. Pedoman Pencegahan </w:t>
      </w:r>
      <w:bookmarkStart w:id="0" w:name="_GoBack"/>
      <w:bookmarkEnd w:id="0"/>
      <w:r w:rsidRPr="006E7969">
        <w:rPr>
          <w:rFonts w:ascii="Trebuchet MS" w:hAnsi="Trebuchet MS"/>
          <w:noProof/>
          <w:sz w:val="20"/>
          <w:szCs w:val="24"/>
          <w:lang w:val="en-ID"/>
        </w:rPr>
        <w:t>dan Pengendalian Coronavirus Disease (COVID-19). Jakarta Selatan: Kemenkes RI. (Online) https://infeksiemerging.kemkes.go.id/download/REV05_Pedoman_P2_COVID19_13_Juli_2020_1.pdf Diakses pada 21/09/ 2021</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Matsuroh, I., &amp; Anggita, N. 2018. Metodologi penelitian kesehatan. Jakarta. Kementerian Kesehatan RI.</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Mokobimbing, M., Maramis,</w:t>
      </w:r>
      <w:r w:rsidRPr="006E7969">
        <w:rPr>
          <w:rFonts w:ascii="Trebuchet MS" w:hAnsi="Trebuchet MS"/>
          <w:noProof/>
          <w:sz w:val="20"/>
          <w:szCs w:val="24"/>
          <w:lang w:val="en-ID"/>
        </w:rPr>
        <w:tab/>
        <w:t xml:space="preserve">F, &amp; Wowor, R. 2021. Gambaran Perilaku Masyarakat terhadap Tindakan Pencegahan COVID-19 di Desa Pakuweru Kecamatan Tenga Kabupaten Minahasa Selatan. Jurnal KESMAS, Vol. 10, Nol. 7, Juli 2021 (Online) </w:t>
      </w:r>
      <w:r w:rsidRPr="006E7969">
        <w:rPr>
          <w:rFonts w:ascii="Trebuchet MS" w:hAnsi="Trebuchet MS"/>
          <w:noProof/>
          <w:sz w:val="20"/>
          <w:szCs w:val="24"/>
          <w:lang w:val="en-ID"/>
        </w:rPr>
        <w:lastRenderedPageBreak/>
        <w:t>https://ejournal.unsrat.ac.id/index.php/kesmas/article/view/36842 Diakses pada 14/06/2022.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Notoatmodjo, S. 2014. Ilmu Perilaku Kesehatan. Jakarta: Rineka Cipta.</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Pemerintah Sulawesi Utara. 2021. Angka Kejadian di Sulawesi Utara. Corona sulutprov.go.id. (Online) https://corona.sulutprov.go.id/ diakses pada 01/02/ 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Putri,</w:t>
      </w:r>
      <w:r w:rsidRPr="006E7969">
        <w:rPr>
          <w:rFonts w:ascii="Trebuchet MS" w:hAnsi="Trebuchet MS"/>
          <w:noProof/>
          <w:sz w:val="20"/>
          <w:szCs w:val="24"/>
          <w:lang w:val="en-ID"/>
        </w:rPr>
        <w:tab/>
      </w:r>
      <w:r w:rsidR="00581027">
        <w:rPr>
          <w:rFonts w:ascii="Trebuchet MS" w:hAnsi="Trebuchet MS"/>
          <w:noProof/>
          <w:sz w:val="20"/>
          <w:szCs w:val="24"/>
          <w:lang w:val="en-ID"/>
        </w:rPr>
        <w:t xml:space="preserve"> </w:t>
      </w:r>
      <w:r w:rsidRPr="006E7969">
        <w:rPr>
          <w:rFonts w:ascii="Trebuchet MS" w:hAnsi="Trebuchet MS"/>
          <w:noProof/>
          <w:sz w:val="20"/>
          <w:szCs w:val="24"/>
          <w:lang w:val="en-ID"/>
        </w:rPr>
        <w:t>A. 2021. Gambaran Sikap Pencegahan COVID-19 Masyarakat di Desa Belumbang Kecamatan Karambitan Kabupaten Tabanan Tahun 2021. (Online) http://repository.poltekkes-denpasar.ac.id/7335/ Diakses pada 14/06/2022.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Salman, M., Mustafa, Z. U., Asif, N., Zaidi, H. A., Hussain, K., Shehzadi, N., Khan, T. M., &amp; Saleem, Z. 2020. Knowledge, Attitude and preventive practice relate to COVID-19: a cross-sectional study in two Pakistani university population. Drugs &amp; Therapy Perspectives. 2020;36(7): 319-325. doi: 10.1007/s40267-020-00737-7.(Online) https://link.springer.com/article/10.1007/s40267-020-00737-7 Diakses pada 18/07/2022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Suprayitno, E., Rahmawati, S., Ragayasa, A., &amp; Pratama, M. 2020. Pengetahuan dan Sikap Masyarakat dalam Pencegahan COVID-19. Jurnal Of Health Science (Jurnal Ilmu Kesehatan) Vol. V No. 11 Tahun 2020, Hal 68-73 (Online) https://www.scribd.com/document/494030352/Pengetahuan-Dan-Sikap-Masyarakat-Dalam-Pencegahan-COVID-19 Diakses pada 15/06/2022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Telaumbanua, I. 2021. Gambaran Perilaku Masyarakat terhadap Pencegahan COVID-19 di Lingkungan 2 Kelurahan Bahu Kecamatan Malalayang Kota Manado. Jurnal KESMAS, Vol. 10, No. 8, Agustus 2021. (Online) https://ejournal.unsrat.ac.id/index.php/kesmas/article/view/36864 Diakses pada 04/02/2022.</w:t>
      </w:r>
    </w:p>
    <w:p w:rsidR="006E7969" w:rsidRPr="006E7969" w:rsidRDefault="006E7969" w:rsidP="006E7969">
      <w:pPr>
        <w:pStyle w:val="ListParagraph"/>
        <w:spacing w:after="0" w:line="240" w:lineRule="auto"/>
        <w:ind w:hanging="720"/>
        <w:jc w:val="both"/>
        <w:rPr>
          <w:rFonts w:ascii="Trebuchet MS" w:hAnsi="Trebuchet MS"/>
          <w:noProof/>
          <w:sz w:val="20"/>
          <w:szCs w:val="24"/>
          <w:lang w:val="en-ID"/>
        </w:rPr>
      </w:pPr>
      <w:r w:rsidRPr="006E7969">
        <w:rPr>
          <w:rFonts w:ascii="Trebuchet MS" w:hAnsi="Trebuchet MS"/>
          <w:noProof/>
          <w:sz w:val="20"/>
          <w:szCs w:val="24"/>
          <w:lang w:val="en-ID"/>
        </w:rPr>
        <w:t>Wonok, M. J., Wowor, R., &amp; Tucunan, A. 2020. Gambaran Perilaku Masyarakat tentang Pencegahan COVID-19 di Desa Tumani Kecamatan Maesaan Kabupaten Minahasa Selatan. Jurnal KESMAS, Vol. 9, No 7, Desember 2020. (Online) https://ejournal.unsrat.ac.id/index.ph</w:t>
      </w:r>
      <w:r w:rsidRPr="006E7969">
        <w:rPr>
          <w:rFonts w:ascii="Trebuchet MS" w:hAnsi="Trebuchet MS"/>
          <w:noProof/>
          <w:sz w:val="20"/>
          <w:szCs w:val="24"/>
          <w:lang w:val="en-ID"/>
        </w:rPr>
        <w:lastRenderedPageBreak/>
        <w:t>p/kesmas/article/view/31628/30209 Diakses pada 14/06/2022</w:t>
      </w:r>
    </w:p>
    <w:p w:rsidR="00B47154" w:rsidRPr="00B47154" w:rsidRDefault="006E7969" w:rsidP="006E7969">
      <w:pPr>
        <w:pStyle w:val="ListParagraph"/>
        <w:spacing w:after="0" w:line="240" w:lineRule="auto"/>
        <w:ind w:hanging="720"/>
        <w:jc w:val="both"/>
        <w:rPr>
          <w:rFonts w:ascii="Trebuchet MS" w:hAnsi="Trebuchet MS" w:cs="Times New Roman"/>
          <w:sz w:val="20"/>
          <w:szCs w:val="20"/>
        </w:rPr>
      </w:pPr>
      <w:r w:rsidRPr="006E7969">
        <w:rPr>
          <w:rFonts w:ascii="Trebuchet MS" w:hAnsi="Trebuchet MS"/>
          <w:noProof/>
          <w:sz w:val="20"/>
          <w:szCs w:val="24"/>
          <w:lang w:val="en-ID"/>
        </w:rPr>
        <w:t>Yanti, N., Nugraha, I., Wisnawa, G.A., Agustina, N., &amp; Diantri, N. 2020. Gambaran Pengetahuan Masyarakat tentang COVID-19 dan Perilaku Masyarakat di Masa Pandemi COVID-19. Jurnal Keperawatan Jiwa Volume 8 No 3, Agustus 2020, Hal 485 – 490.</w:t>
      </w:r>
    </w:p>
    <w:sectPr w:rsidR="00B47154" w:rsidRPr="00B47154" w:rsidSect="0078022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062" w:rsidRDefault="00506062" w:rsidP="00E44CBC">
      <w:pPr>
        <w:spacing w:after="0" w:line="240" w:lineRule="auto"/>
      </w:pPr>
      <w:r>
        <w:separator/>
      </w:r>
    </w:p>
  </w:endnote>
  <w:endnote w:type="continuationSeparator" w:id="0">
    <w:p w:rsidR="00506062" w:rsidRDefault="00506062" w:rsidP="00E4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sz w:val="18"/>
        <w:szCs w:val="18"/>
      </w:rPr>
      <w:id w:val="-1767144946"/>
      <w:docPartObj>
        <w:docPartGallery w:val="Page Numbers (Bottom of Page)"/>
        <w:docPartUnique/>
      </w:docPartObj>
    </w:sdtPr>
    <w:sdtEndPr>
      <w:rPr>
        <w:noProof/>
      </w:rPr>
    </w:sdtEndPr>
    <w:sdtContent>
      <w:p w:rsidR="006E7969" w:rsidRPr="00E44CBC" w:rsidRDefault="006E7969">
        <w:pPr>
          <w:pStyle w:val="Footer"/>
          <w:jc w:val="right"/>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59264" behindDoc="0" locked="0" layoutInCell="1" allowOverlap="1" wp14:anchorId="741D7816" wp14:editId="2994CC12">
                  <wp:simplePos x="0" y="0"/>
                  <wp:positionH relativeFrom="column">
                    <wp:posOffset>-123825</wp:posOffset>
                  </wp:positionH>
                  <wp:positionV relativeFrom="paragraph">
                    <wp:posOffset>-29210</wp:posOffset>
                  </wp:positionV>
                  <wp:extent cx="3438525" cy="4953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9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t>ISSN 2746-4644</w:t>
                              </w:r>
                            </w:p>
                            <w:p w:rsidR="006E79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t>V</w:t>
                              </w:r>
                              <w:r>
                                <w:rPr>
                                  <w:rFonts w:ascii="Trebuchet MS" w:hAnsi="Trebuchet MS"/>
                                  <w:color w:val="000000"/>
                                  <w:sz w:val="18"/>
                                  <w:szCs w:val="18"/>
                                </w:rPr>
                                <w:t>ol. 3 No. 2</w:t>
                              </w:r>
                              <w:r w:rsidRPr="00512AF4">
                                <w:rPr>
                                  <w:rFonts w:ascii="Trebuchet MS" w:hAnsi="Trebuchet MS"/>
                                  <w:color w:val="000000"/>
                                  <w:sz w:val="18"/>
                                  <w:szCs w:val="18"/>
                                </w:rPr>
                                <w:t xml:space="preserve">, </w:t>
                              </w:r>
                              <w:r>
                                <w:rPr>
                                  <w:rFonts w:ascii="Trebuchet MS" w:hAnsi="Trebuchet MS"/>
                                  <w:color w:val="000000"/>
                                  <w:sz w:val="18"/>
                                  <w:szCs w:val="18"/>
                                </w:rPr>
                                <w:t>Juli</w:t>
                              </w:r>
                              <w:r w:rsidRPr="00512AF4">
                                <w:rPr>
                                  <w:rFonts w:ascii="Trebuchet MS" w:hAnsi="Trebuchet MS"/>
                                  <w:color w:val="000000"/>
                                  <w:sz w:val="18"/>
                                  <w:szCs w:val="18"/>
                                </w:rPr>
                                <w:t xml:space="preserve"> - </w:t>
                              </w:r>
                              <w:r>
                                <w:rPr>
                                  <w:rFonts w:ascii="Trebuchet MS" w:hAnsi="Trebuchet MS"/>
                                  <w:color w:val="000000"/>
                                  <w:sz w:val="18"/>
                                  <w:szCs w:val="18"/>
                                </w:rPr>
                                <w:t>Desember</w:t>
                              </w:r>
                              <w:r w:rsidRPr="00512AF4">
                                <w:rPr>
                                  <w:rFonts w:ascii="Trebuchet MS" w:hAnsi="Trebuchet MS"/>
                                  <w:color w:val="000000"/>
                                  <w:sz w:val="18"/>
                                  <w:szCs w:val="18"/>
                                </w:rPr>
                                <w:t xml:space="preserve"> 202</w:t>
                              </w:r>
                              <w:r>
                                <w:rPr>
                                  <w:rFonts w:ascii="Trebuchet MS" w:hAnsi="Trebuchet MS"/>
                                  <w:color w:val="000000"/>
                                  <w:sz w:val="18"/>
                                  <w:szCs w:val="18"/>
                                </w:rPr>
                                <w:t>2</w:t>
                              </w:r>
                            </w:p>
                            <w:p w:rsidR="006E7969" w:rsidRPr="007941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t xml:space="preserve">Jurnal </w:t>
                              </w:r>
                              <w:proofErr w:type="gramStart"/>
                              <w:r w:rsidRPr="00512AF4">
                                <w:rPr>
                                  <w:rFonts w:ascii="Trebuchet MS" w:hAnsi="Trebuchet MS"/>
                                  <w:color w:val="000000"/>
                                  <w:sz w:val="18"/>
                                  <w:szCs w:val="18"/>
                                </w:rPr>
                                <w:t xml:space="preserve">Lentera </w:t>
                              </w:r>
                              <w:r>
                                <w:rPr>
                                  <w:rFonts w:ascii="Trebuchet MS" w:hAnsi="Trebuchet MS"/>
                                  <w:color w:val="000000"/>
                                  <w:sz w:val="18"/>
                                  <w:szCs w:val="18"/>
                                </w:rPr>
                                <w:t>:</w:t>
                              </w:r>
                              <w:proofErr w:type="gramEnd"/>
                              <w:r>
                                <w:rPr>
                                  <w:rFonts w:ascii="Trebuchet MS" w:hAnsi="Trebuchet MS"/>
                                  <w:color w:val="000000"/>
                                  <w:sz w:val="18"/>
                                  <w:szCs w:val="18"/>
                                </w:rPr>
                                <w:t xml:space="preserve"> Penelitian dan Pengabdian Masyarakat</w:t>
                              </w:r>
                            </w:p>
                            <w:p w:rsidR="006E7969" w:rsidRDefault="006E7969" w:rsidP="00E44CBC">
                              <w:pPr>
                                <w:spacing w:after="0" w:line="240" w:lineRule="auto"/>
                                <w:rPr>
                                  <w:rFonts w:ascii="Trebuchet MS" w:hAnsi="Trebuchet MS"/>
                                  <w:color w:val="000000"/>
                                  <w:sz w:val="18"/>
                                  <w:szCs w:val="18"/>
                                </w:rPr>
                              </w:pPr>
                            </w:p>
                            <w:p w:rsidR="006E7969" w:rsidRPr="007941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br/>
                              </w:r>
                            </w:p>
                            <w:p w:rsidR="006E7969" w:rsidRDefault="006E7969" w:rsidP="00E44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D7816" id="Rectangle 12" o:spid="_x0000_s1026" style="position:absolute;left:0;text-align:left;margin-left:-9.75pt;margin-top:-2.3pt;width:270.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" filled="f" stroked="f">
                  <v:textbox>
                    <w:txbxContent>
                      <w:p w:rsidR="006E79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t>ISSN 2746-4644</w:t>
                        </w:r>
                      </w:p>
                      <w:p w:rsidR="006E79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t>V</w:t>
                        </w:r>
                        <w:r>
                          <w:rPr>
                            <w:rFonts w:ascii="Trebuchet MS" w:hAnsi="Trebuchet MS"/>
                            <w:color w:val="000000"/>
                            <w:sz w:val="18"/>
                            <w:szCs w:val="18"/>
                          </w:rPr>
                          <w:t>ol. 3 No. 2</w:t>
                        </w:r>
                        <w:r w:rsidRPr="00512AF4">
                          <w:rPr>
                            <w:rFonts w:ascii="Trebuchet MS" w:hAnsi="Trebuchet MS"/>
                            <w:color w:val="000000"/>
                            <w:sz w:val="18"/>
                            <w:szCs w:val="18"/>
                          </w:rPr>
                          <w:t xml:space="preserve">, </w:t>
                        </w:r>
                        <w:r>
                          <w:rPr>
                            <w:rFonts w:ascii="Trebuchet MS" w:hAnsi="Trebuchet MS"/>
                            <w:color w:val="000000"/>
                            <w:sz w:val="18"/>
                            <w:szCs w:val="18"/>
                          </w:rPr>
                          <w:t>Juli</w:t>
                        </w:r>
                        <w:r w:rsidRPr="00512AF4">
                          <w:rPr>
                            <w:rFonts w:ascii="Trebuchet MS" w:hAnsi="Trebuchet MS"/>
                            <w:color w:val="000000"/>
                            <w:sz w:val="18"/>
                            <w:szCs w:val="18"/>
                          </w:rPr>
                          <w:t xml:space="preserve"> - </w:t>
                        </w:r>
                        <w:r>
                          <w:rPr>
                            <w:rFonts w:ascii="Trebuchet MS" w:hAnsi="Trebuchet MS"/>
                            <w:color w:val="000000"/>
                            <w:sz w:val="18"/>
                            <w:szCs w:val="18"/>
                          </w:rPr>
                          <w:t>Desember</w:t>
                        </w:r>
                        <w:r w:rsidRPr="00512AF4">
                          <w:rPr>
                            <w:rFonts w:ascii="Trebuchet MS" w:hAnsi="Trebuchet MS"/>
                            <w:color w:val="000000"/>
                            <w:sz w:val="18"/>
                            <w:szCs w:val="18"/>
                          </w:rPr>
                          <w:t xml:space="preserve"> 202</w:t>
                        </w:r>
                        <w:r>
                          <w:rPr>
                            <w:rFonts w:ascii="Trebuchet MS" w:hAnsi="Trebuchet MS"/>
                            <w:color w:val="000000"/>
                            <w:sz w:val="18"/>
                            <w:szCs w:val="18"/>
                          </w:rPr>
                          <w:t>2</w:t>
                        </w:r>
                      </w:p>
                      <w:p w:rsidR="006E7969" w:rsidRPr="007941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t xml:space="preserve">Jurnal </w:t>
                        </w:r>
                        <w:proofErr w:type="gramStart"/>
                        <w:r w:rsidRPr="00512AF4">
                          <w:rPr>
                            <w:rFonts w:ascii="Trebuchet MS" w:hAnsi="Trebuchet MS"/>
                            <w:color w:val="000000"/>
                            <w:sz w:val="18"/>
                            <w:szCs w:val="18"/>
                          </w:rPr>
                          <w:t xml:space="preserve">Lentera </w:t>
                        </w:r>
                        <w:r>
                          <w:rPr>
                            <w:rFonts w:ascii="Trebuchet MS" w:hAnsi="Trebuchet MS"/>
                            <w:color w:val="000000"/>
                            <w:sz w:val="18"/>
                            <w:szCs w:val="18"/>
                          </w:rPr>
                          <w:t>:</w:t>
                        </w:r>
                        <w:proofErr w:type="gramEnd"/>
                        <w:r>
                          <w:rPr>
                            <w:rFonts w:ascii="Trebuchet MS" w:hAnsi="Trebuchet MS"/>
                            <w:color w:val="000000"/>
                            <w:sz w:val="18"/>
                            <w:szCs w:val="18"/>
                          </w:rPr>
                          <w:t xml:space="preserve"> Penelitian dan Pengabdian Masyarakat</w:t>
                        </w:r>
                      </w:p>
                      <w:p w:rsidR="006E7969" w:rsidRDefault="006E7969" w:rsidP="00E44CBC">
                        <w:pPr>
                          <w:spacing w:after="0" w:line="240" w:lineRule="auto"/>
                          <w:rPr>
                            <w:rFonts w:ascii="Trebuchet MS" w:hAnsi="Trebuchet MS"/>
                            <w:color w:val="000000"/>
                            <w:sz w:val="18"/>
                            <w:szCs w:val="18"/>
                          </w:rPr>
                        </w:pPr>
                      </w:p>
                      <w:p w:rsidR="006E7969" w:rsidRPr="00794169" w:rsidRDefault="006E7969" w:rsidP="00E44CBC">
                        <w:pPr>
                          <w:spacing w:after="0" w:line="240" w:lineRule="auto"/>
                          <w:rPr>
                            <w:rFonts w:ascii="Trebuchet MS" w:hAnsi="Trebuchet MS"/>
                            <w:color w:val="000000"/>
                            <w:sz w:val="18"/>
                            <w:szCs w:val="18"/>
                          </w:rPr>
                        </w:pPr>
                        <w:r w:rsidRPr="00512AF4">
                          <w:rPr>
                            <w:rFonts w:ascii="Trebuchet MS" w:hAnsi="Trebuchet MS"/>
                            <w:color w:val="000000"/>
                            <w:sz w:val="18"/>
                            <w:szCs w:val="18"/>
                          </w:rPr>
                          <w:br/>
                        </w:r>
                      </w:p>
                      <w:p w:rsidR="006E7969" w:rsidRDefault="006E7969" w:rsidP="00E44CBC"/>
                    </w:txbxContent>
                  </v:textbox>
                </v:rect>
              </w:pict>
            </mc:Fallback>
          </mc:AlternateContent>
        </w:r>
        <w:r w:rsidRPr="00E44CBC">
          <w:rPr>
            <w:rFonts w:ascii="Trebuchet MS" w:hAnsi="Trebuchet MS"/>
            <w:sz w:val="18"/>
            <w:szCs w:val="18"/>
          </w:rPr>
          <w:t xml:space="preserve">Halaman </w:t>
        </w:r>
        <w:r w:rsidRPr="00E44CBC">
          <w:rPr>
            <w:rFonts w:ascii="Trebuchet MS" w:hAnsi="Trebuchet MS"/>
            <w:sz w:val="18"/>
            <w:szCs w:val="18"/>
          </w:rPr>
          <w:fldChar w:fldCharType="begin"/>
        </w:r>
        <w:r w:rsidRPr="00E44CBC">
          <w:rPr>
            <w:rFonts w:ascii="Trebuchet MS" w:hAnsi="Trebuchet MS"/>
            <w:sz w:val="18"/>
            <w:szCs w:val="18"/>
          </w:rPr>
          <w:instrText xml:space="preserve"> PAGE   \* MERGEFORMAT </w:instrText>
        </w:r>
        <w:r w:rsidRPr="00E44CBC">
          <w:rPr>
            <w:rFonts w:ascii="Trebuchet MS" w:hAnsi="Trebuchet MS"/>
            <w:sz w:val="18"/>
            <w:szCs w:val="18"/>
          </w:rPr>
          <w:fldChar w:fldCharType="separate"/>
        </w:r>
        <w:r w:rsidR="00AF671E">
          <w:rPr>
            <w:rFonts w:ascii="Trebuchet MS" w:hAnsi="Trebuchet MS"/>
            <w:noProof/>
            <w:sz w:val="18"/>
            <w:szCs w:val="18"/>
          </w:rPr>
          <w:t>74</w:t>
        </w:r>
        <w:r w:rsidRPr="00E44CBC">
          <w:rPr>
            <w:rFonts w:ascii="Trebuchet MS" w:hAnsi="Trebuchet MS"/>
            <w:noProof/>
            <w:sz w:val="18"/>
            <w:szCs w:val="18"/>
          </w:rPr>
          <w:fldChar w:fldCharType="end"/>
        </w:r>
      </w:p>
    </w:sdtContent>
  </w:sdt>
  <w:p w:rsidR="006E7969" w:rsidRDefault="006E7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062" w:rsidRDefault="00506062" w:rsidP="00E44CBC">
      <w:pPr>
        <w:spacing w:after="0" w:line="240" w:lineRule="auto"/>
      </w:pPr>
      <w:r>
        <w:separator/>
      </w:r>
    </w:p>
  </w:footnote>
  <w:footnote w:type="continuationSeparator" w:id="0">
    <w:p w:rsidR="00506062" w:rsidRDefault="00506062" w:rsidP="00E44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7FB8"/>
    <w:multiLevelType w:val="hybridMultilevel"/>
    <w:tmpl w:val="58AE9E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0E6DE4"/>
    <w:multiLevelType w:val="hybridMultilevel"/>
    <w:tmpl w:val="13002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B73EA"/>
    <w:multiLevelType w:val="hybridMultilevel"/>
    <w:tmpl w:val="7674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14AAA"/>
    <w:multiLevelType w:val="hybridMultilevel"/>
    <w:tmpl w:val="9BA6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2654E"/>
    <w:multiLevelType w:val="hybridMultilevel"/>
    <w:tmpl w:val="720CBCA2"/>
    <w:lvl w:ilvl="0" w:tplc="1FBC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E52BB"/>
    <w:multiLevelType w:val="hybridMultilevel"/>
    <w:tmpl w:val="85269E7C"/>
    <w:lvl w:ilvl="0" w:tplc="8508EC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CB202C"/>
    <w:multiLevelType w:val="hybridMultilevel"/>
    <w:tmpl w:val="0060D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31A55"/>
    <w:multiLevelType w:val="hybridMultilevel"/>
    <w:tmpl w:val="D4E62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1727E"/>
    <w:multiLevelType w:val="hybridMultilevel"/>
    <w:tmpl w:val="26BC6BBE"/>
    <w:lvl w:ilvl="0" w:tplc="F1E6B788">
      <w:start w:val="1"/>
      <w:numFmt w:val="decimal"/>
      <w:lvlText w:val="%1)"/>
      <w:lvlJc w:val="left"/>
      <w:pPr>
        <w:ind w:left="720" w:hanging="360"/>
      </w:pPr>
      <w:rPr>
        <w:rFonts w:ascii="Trebuchet MS" w:eastAsia="Arial Unicode MS" w:hAnsi="Trebuchet M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F91A57"/>
    <w:multiLevelType w:val="hybridMultilevel"/>
    <w:tmpl w:val="55FAE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479E7"/>
    <w:multiLevelType w:val="hybridMultilevel"/>
    <w:tmpl w:val="DB0299AA"/>
    <w:lvl w:ilvl="0" w:tplc="1FBC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CC012F"/>
    <w:multiLevelType w:val="hybridMultilevel"/>
    <w:tmpl w:val="4F08490E"/>
    <w:lvl w:ilvl="0" w:tplc="09BCE1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D249DB"/>
    <w:multiLevelType w:val="hybridMultilevel"/>
    <w:tmpl w:val="76C604A2"/>
    <w:lvl w:ilvl="0" w:tplc="836AFCBC">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67A876D9"/>
    <w:multiLevelType w:val="hybridMultilevel"/>
    <w:tmpl w:val="50EA87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4270C"/>
    <w:multiLevelType w:val="hybridMultilevel"/>
    <w:tmpl w:val="D6C0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A5404"/>
    <w:multiLevelType w:val="hybridMultilevel"/>
    <w:tmpl w:val="BCD256D8"/>
    <w:lvl w:ilvl="0" w:tplc="0986A890">
      <w:start w:val="1"/>
      <w:numFmt w:val="decimal"/>
      <w:lvlText w:val="%1)"/>
      <w:lvlJc w:val="left"/>
      <w:pPr>
        <w:ind w:left="720" w:hanging="360"/>
      </w:pPr>
      <w:rPr>
        <w:rFonts w:ascii="Trebuchet MS" w:eastAsia="Calibri"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B7700"/>
    <w:multiLevelType w:val="hybridMultilevel"/>
    <w:tmpl w:val="8A32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8E6165"/>
    <w:multiLevelType w:val="hybridMultilevel"/>
    <w:tmpl w:val="7962494C"/>
    <w:lvl w:ilvl="0" w:tplc="E60AA3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147CF2"/>
    <w:multiLevelType w:val="hybridMultilevel"/>
    <w:tmpl w:val="BA5290C2"/>
    <w:lvl w:ilvl="0" w:tplc="E60AA3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9"/>
  </w:num>
  <w:num w:numId="5">
    <w:abstractNumId w:val="12"/>
  </w:num>
  <w:num w:numId="6">
    <w:abstractNumId w:val="15"/>
  </w:num>
  <w:num w:numId="7">
    <w:abstractNumId w:val="0"/>
  </w:num>
  <w:num w:numId="8">
    <w:abstractNumId w:val="5"/>
  </w:num>
  <w:num w:numId="9">
    <w:abstractNumId w:val="16"/>
  </w:num>
  <w:num w:numId="10">
    <w:abstractNumId w:val="13"/>
  </w:num>
  <w:num w:numId="11">
    <w:abstractNumId w:val="6"/>
  </w:num>
  <w:num w:numId="12">
    <w:abstractNumId w:val="14"/>
  </w:num>
  <w:num w:numId="13">
    <w:abstractNumId w:val="11"/>
  </w:num>
  <w:num w:numId="14">
    <w:abstractNumId w:val="4"/>
  </w:num>
  <w:num w:numId="15">
    <w:abstractNumId w:val="10"/>
  </w:num>
  <w:num w:numId="16">
    <w:abstractNumId w:val="18"/>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2E"/>
    <w:rsid w:val="00017999"/>
    <w:rsid w:val="00033186"/>
    <w:rsid w:val="000375E9"/>
    <w:rsid w:val="00057B44"/>
    <w:rsid w:val="000A53E8"/>
    <w:rsid w:val="000C1BE6"/>
    <w:rsid w:val="000F1350"/>
    <w:rsid w:val="002A04D4"/>
    <w:rsid w:val="003C5546"/>
    <w:rsid w:val="004A5748"/>
    <w:rsid w:val="00506062"/>
    <w:rsid w:val="00574651"/>
    <w:rsid w:val="005777D1"/>
    <w:rsid w:val="00581027"/>
    <w:rsid w:val="005C2FBF"/>
    <w:rsid w:val="005E6F81"/>
    <w:rsid w:val="006E2E53"/>
    <w:rsid w:val="006E7969"/>
    <w:rsid w:val="007502A6"/>
    <w:rsid w:val="0078022E"/>
    <w:rsid w:val="007E1D96"/>
    <w:rsid w:val="007E4CFC"/>
    <w:rsid w:val="00800E6B"/>
    <w:rsid w:val="00846178"/>
    <w:rsid w:val="00846962"/>
    <w:rsid w:val="008A4F8E"/>
    <w:rsid w:val="009348FF"/>
    <w:rsid w:val="00A619C2"/>
    <w:rsid w:val="00A7328B"/>
    <w:rsid w:val="00AD4462"/>
    <w:rsid w:val="00AF671E"/>
    <w:rsid w:val="00B47154"/>
    <w:rsid w:val="00B80736"/>
    <w:rsid w:val="00BA5E8B"/>
    <w:rsid w:val="00BD1940"/>
    <w:rsid w:val="00BD1CEB"/>
    <w:rsid w:val="00BE5353"/>
    <w:rsid w:val="00C41C2C"/>
    <w:rsid w:val="00CA2D6B"/>
    <w:rsid w:val="00CC1B37"/>
    <w:rsid w:val="00D31B9E"/>
    <w:rsid w:val="00D80444"/>
    <w:rsid w:val="00D82678"/>
    <w:rsid w:val="00DC2D03"/>
    <w:rsid w:val="00E44CBC"/>
    <w:rsid w:val="00E76526"/>
    <w:rsid w:val="00EE3820"/>
    <w:rsid w:val="00EF75C6"/>
    <w:rsid w:val="00F06611"/>
    <w:rsid w:val="00F52986"/>
    <w:rsid w:val="00FA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DB595C-B584-4E4C-9E31-AA66D916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78022E"/>
    <w:pPr>
      <w:spacing w:after="0" w:line="240" w:lineRule="auto"/>
    </w:pPr>
    <w:rPr>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8022E"/>
    <w:pPr>
      <w:ind w:left="720"/>
      <w:contextualSpacing/>
    </w:pPr>
  </w:style>
  <w:style w:type="character" w:styleId="Hyperlink">
    <w:name w:val="Hyperlink"/>
    <w:basedOn w:val="DefaultParagraphFont"/>
    <w:uiPriority w:val="99"/>
    <w:unhideWhenUsed/>
    <w:rsid w:val="0078022E"/>
    <w:rPr>
      <w:color w:val="0563C1" w:themeColor="hyperlink"/>
      <w:u w:val="single"/>
    </w:rPr>
  </w:style>
  <w:style w:type="paragraph" w:styleId="Header">
    <w:name w:val="header"/>
    <w:basedOn w:val="Normal"/>
    <w:link w:val="HeaderChar"/>
    <w:uiPriority w:val="99"/>
    <w:unhideWhenUsed/>
    <w:rsid w:val="00E4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BC"/>
  </w:style>
  <w:style w:type="paragraph" w:styleId="Footer">
    <w:name w:val="footer"/>
    <w:basedOn w:val="Normal"/>
    <w:link w:val="FooterChar"/>
    <w:uiPriority w:val="99"/>
    <w:unhideWhenUsed/>
    <w:rsid w:val="00E4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CBC"/>
  </w:style>
  <w:style w:type="table" w:styleId="TableGrid">
    <w:name w:val="Table Grid"/>
    <w:basedOn w:val="TableNormal"/>
    <w:uiPriority w:val="59"/>
    <w:rsid w:val="00B4715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A7328B"/>
  </w:style>
  <w:style w:type="table" w:customStyle="1" w:styleId="LightShading2">
    <w:name w:val="Light Shading2"/>
    <w:basedOn w:val="TableNormal"/>
    <w:uiPriority w:val="60"/>
    <w:rsid w:val="005777D1"/>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FA3A79"/>
    <w:pPr>
      <w:widowControl w:val="0"/>
      <w:autoSpaceDE w:val="0"/>
      <w:autoSpaceDN w:val="0"/>
      <w:spacing w:after="0" w:line="207" w:lineRule="exact"/>
    </w:pPr>
    <w:rPr>
      <w:rFonts w:ascii="Times New Roman" w:eastAsia="Times New Roman" w:hAnsi="Times New Roman" w:cs="Times New Roman"/>
    </w:rPr>
  </w:style>
  <w:style w:type="paragraph" w:customStyle="1" w:styleId="Style1">
    <w:name w:val="Style1"/>
    <w:basedOn w:val="Normal"/>
    <w:link w:val="Style1Char"/>
    <w:qFormat/>
    <w:rsid w:val="00581027"/>
    <w:pPr>
      <w:spacing w:after="0" w:line="240" w:lineRule="auto"/>
      <w:ind w:right="49"/>
      <w:jc w:val="both"/>
    </w:pPr>
    <w:rPr>
      <w:rFonts w:ascii="Trebuchet MS" w:hAnsi="Trebuchet MS"/>
      <w:sz w:val="20"/>
      <w:szCs w:val="20"/>
    </w:rPr>
  </w:style>
  <w:style w:type="character" w:customStyle="1" w:styleId="Style1Char">
    <w:name w:val="Style1 Char"/>
    <w:basedOn w:val="DefaultParagraphFont"/>
    <w:link w:val="Style1"/>
    <w:rsid w:val="00581027"/>
    <w:rPr>
      <w:rFonts w:ascii="Trebuchet MS" w:hAnsi="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92FF-4ED9-471F-B017-682F4E14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7</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Asep Rahman</dc:creator>
  <cp:keywords/>
  <dc:description/>
  <cp:lastModifiedBy>Microsoft account</cp:lastModifiedBy>
  <cp:revision>11</cp:revision>
  <cp:lastPrinted>2022-02-24T04:47:00Z</cp:lastPrinted>
  <dcterms:created xsi:type="dcterms:W3CDTF">2021-11-24T21:25:00Z</dcterms:created>
  <dcterms:modified xsi:type="dcterms:W3CDTF">2023-01-20T07:49:00Z</dcterms:modified>
</cp:coreProperties>
</file>